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AFC89" w14:textId="77777777" w:rsidR="000846DC" w:rsidRPr="00765C82" w:rsidRDefault="00A13B2D" w:rsidP="003720BF">
      <w:pPr>
        <w:jc w:val="center"/>
        <w:rPr>
          <w:rFonts w:ascii="Times New Roman" w:hAnsi="Times New Roman" w:cs="Times New Roman"/>
          <w:b/>
        </w:rPr>
      </w:pPr>
      <w:r w:rsidRPr="00765C82">
        <w:rPr>
          <w:rFonts w:ascii="Times New Roman" w:hAnsi="Times New Roman" w:cs="Times New Roman"/>
          <w:b/>
        </w:rPr>
        <w:t>TAŞINMAZ MAL SATIŞ ŞARTNAMESİ</w:t>
      </w:r>
    </w:p>
    <w:p w14:paraId="60270E93" w14:textId="4E225133" w:rsidR="00A13B2D" w:rsidRDefault="00A13B2D" w:rsidP="003720BF">
      <w:pPr>
        <w:rPr>
          <w:rFonts w:ascii="Times New Roman" w:hAnsi="Times New Roman" w:cs="Times New Roman"/>
        </w:rPr>
      </w:pPr>
      <w:r w:rsidRPr="0055206C">
        <w:rPr>
          <w:rFonts w:ascii="Times New Roman" w:hAnsi="Times New Roman" w:cs="Times New Roman"/>
          <w:b/>
        </w:rPr>
        <w:t>MADDE</w:t>
      </w:r>
      <w:r w:rsidR="0055206C" w:rsidRPr="0055206C">
        <w:rPr>
          <w:rFonts w:ascii="Times New Roman" w:hAnsi="Times New Roman" w:cs="Times New Roman"/>
          <w:b/>
        </w:rPr>
        <w:t xml:space="preserve"> </w:t>
      </w:r>
      <w:proofErr w:type="gramStart"/>
      <w:r w:rsidRPr="0055206C">
        <w:rPr>
          <w:rFonts w:ascii="Times New Roman" w:hAnsi="Times New Roman" w:cs="Times New Roman"/>
          <w:b/>
        </w:rPr>
        <w:t>1</w:t>
      </w:r>
      <w:r w:rsidR="0055206C" w:rsidRPr="0055206C">
        <w:rPr>
          <w:rFonts w:ascii="Times New Roman" w:hAnsi="Times New Roman" w:cs="Times New Roman"/>
          <w:b/>
        </w:rPr>
        <w:t xml:space="preserve"> </w:t>
      </w:r>
      <w:r w:rsidRPr="0055206C">
        <w:rPr>
          <w:rFonts w:ascii="Times New Roman" w:hAnsi="Times New Roman" w:cs="Times New Roman"/>
          <w:b/>
        </w:rPr>
        <w:t>-</w:t>
      </w:r>
      <w:proofErr w:type="gramEnd"/>
      <w:r>
        <w:rPr>
          <w:rFonts w:ascii="Times New Roman" w:hAnsi="Times New Roman" w:cs="Times New Roman"/>
        </w:rPr>
        <w:t xml:space="preserve"> Mülkiyeti Taşpınar Belediy</w:t>
      </w:r>
      <w:r w:rsidR="007E0F58">
        <w:rPr>
          <w:rFonts w:ascii="Times New Roman" w:hAnsi="Times New Roman" w:cs="Times New Roman"/>
        </w:rPr>
        <w:t>esine ait aşağıda taşınmaz malların</w:t>
      </w:r>
      <w:r>
        <w:rPr>
          <w:rFonts w:ascii="Times New Roman" w:hAnsi="Times New Roman" w:cs="Times New Roman"/>
        </w:rPr>
        <w:t xml:space="preserve"> mahalle, ada, parsel, miktar ve muhammen bedelleri yazılı şartnamede belirtilen şartlar </w:t>
      </w:r>
      <w:r w:rsidR="00E728F3">
        <w:rPr>
          <w:rFonts w:ascii="Times New Roman" w:hAnsi="Times New Roman" w:cs="Times New Roman"/>
        </w:rPr>
        <w:t>dâhilinde</w:t>
      </w:r>
      <w:r w:rsidR="00E80293">
        <w:rPr>
          <w:rFonts w:ascii="Times New Roman" w:hAnsi="Times New Roman" w:cs="Times New Roman"/>
        </w:rPr>
        <w:t xml:space="preserve"> Mülkiyetleri satılmak üzere</w:t>
      </w:r>
      <w:r w:rsidR="00371580">
        <w:rPr>
          <w:rFonts w:ascii="Times New Roman" w:hAnsi="Times New Roman" w:cs="Times New Roman"/>
        </w:rPr>
        <w:t xml:space="preserve"> </w:t>
      </w:r>
      <w:r w:rsidR="009B760D">
        <w:rPr>
          <w:rFonts w:ascii="Times New Roman" w:hAnsi="Times New Roman" w:cs="Times New Roman"/>
        </w:rPr>
        <w:t>1</w:t>
      </w:r>
      <w:r w:rsidR="003B3362">
        <w:rPr>
          <w:rFonts w:ascii="Times New Roman" w:hAnsi="Times New Roman" w:cs="Times New Roman"/>
        </w:rPr>
        <w:t>0</w:t>
      </w:r>
      <w:r w:rsidR="009B760D">
        <w:rPr>
          <w:rFonts w:ascii="Times New Roman" w:hAnsi="Times New Roman" w:cs="Times New Roman"/>
        </w:rPr>
        <w:t>.</w:t>
      </w:r>
      <w:r w:rsidR="003B3362">
        <w:rPr>
          <w:rFonts w:ascii="Times New Roman" w:hAnsi="Times New Roman" w:cs="Times New Roman"/>
        </w:rPr>
        <w:t>10</w:t>
      </w:r>
      <w:r w:rsidR="009B760D">
        <w:rPr>
          <w:rFonts w:ascii="Times New Roman" w:hAnsi="Times New Roman" w:cs="Times New Roman"/>
        </w:rPr>
        <w:t>.2025</w:t>
      </w:r>
      <w:r w:rsidR="006F3A45" w:rsidRPr="006F3A45">
        <w:rPr>
          <w:rFonts w:ascii="Times New Roman" w:hAnsi="Times New Roman" w:cs="Times New Roman"/>
        </w:rPr>
        <w:t xml:space="preserve"> Cuma Günü 1</w:t>
      </w:r>
      <w:r w:rsidR="003B3362">
        <w:rPr>
          <w:rFonts w:ascii="Times New Roman" w:hAnsi="Times New Roman" w:cs="Times New Roman"/>
        </w:rPr>
        <w:t>4</w:t>
      </w:r>
      <w:r w:rsidR="006F3A45" w:rsidRPr="006F3A45">
        <w:rPr>
          <w:rFonts w:ascii="Times New Roman" w:hAnsi="Times New Roman" w:cs="Times New Roman"/>
        </w:rPr>
        <w:t>.00</w:t>
      </w:r>
      <w:r w:rsidR="006F3A45">
        <w:rPr>
          <w:rFonts w:ascii="Times New Roman" w:hAnsi="Times New Roman" w:cs="Times New Roman"/>
        </w:rPr>
        <w:t>’da</w:t>
      </w:r>
      <w:r w:rsidR="00025098">
        <w:rPr>
          <w:rFonts w:ascii="Times New Roman" w:hAnsi="Times New Roman" w:cs="Times New Roman"/>
        </w:rPr>
        <w:t xml:space="preserve"> </w:t>
      </w:r>
      <w:r>
        <w:rPr>
          <w:rFonts w:ascii="Times New Roman" w:hAnsi="Times New Roman" w:cs="Times New Roman"/>
        </w:rPr>
        <w:t>açık artırma u</w:t>
      </w:r>
      <w:r w:rsidR="007806B4">
        <w:rPr>
          <w:rFonts w:ascii="Times New Roman" w:hAnsi="Times New Roman" w:cs="Times New Roman"/>
        </w:rPr>
        <w:t>sulü ile (2886 sayılı Kanunun 35/C</w:t>
      </w:r>
      <w:r>
        <w:rPr>
          <w:rFonts w:ascii="Times New Roman" w:hAnsi="Times New Roman" w:cs="Times New Roman"/>
        </w:rPr>
        <w:t xml:space="preserve">. Maddesi) satışa çıkarılacaktır. </w:t>
      </w:r>
    </w:p>
    <w:p w14:paraId="55671270" w14:textId="77777777" w:rsidR="00A13B2D" w:rsidRDefault="00A13B2D" w:rsidP="003720BF">
      <w:pPr>
        <w:rPr>
          <w:rFonts w:ascii="Times New Roman" w:hAnsi="Times New Roman" w:cs="Times New Roman"/>
        </w:rPr>
      </w:pPr>
      <w:r w:rsidRPr="008E3390">
        <w:rPr>
          <w:rFonts w:ascii="Times New Roman" w:hAnsi="Times New Roman" w:cs="Times New Roman"/>
          <w:b/>
        </w:rPr>
        <w:t xml:space="preserve">MADDE </w:t>
      </w:r>
      <w:proofErr w:type="gramStart"/>
      <w:r w:rsidRPr="008E3390">
        <w:rPr>
          <w:rFonts w:ascii="Times New Roman" w:hAnsi="Times New Roman" w:cs="Times New Roman"/>
          <w:b/>
        </w:rPr>
        <w:t>2</w:t>
      </w:r>
      <w:r w:rsidR="0055206C">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 Satışı yapılacak gayrimenkuller;</w:t>
      </w:r>
    </w:p>
    <w:tbl>
      <w:tblPr>
        <w:tblW w:w="946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30"/>
        <w:gridCol w:w="713"/>
        <w:gridCol w:w="1134"/>
        <w:gridCol w:w="1276"/>
        <w:gridCol w:w="1276"/>
        <w:gridCol w:w="1559"/>
        <w:gridCol w:w="1276"/>
      </w:tblGrid>
      <w:tr w:rsidR="00CB173E" w:rsidRPr="00D86DF3" w14:paraId="0D542259" w14:textId="77777777" w:rsidTr="007B53DC">
        <w:trPr>
          <w:trHeight w:val="728"/>
        </w:trPr>
        <w:tc>
          <w:tcPr>
            <w:tcW w:w="2230" w:type="dxa"/>
            <w:tcBorders>
              <w:top w:val="single" w:sz="4" w:space="0" w:color="auto"/>
              <w:left w:val="single" w:sz="4" w:space="0" w:color="auto"/>
              <w:bottom w:val="single" w:sz="4" w:space="0" w:color="auto"/>
              <w:right w:val="single" w:sz="4" w:space="0" w:color="auto"/>
            </w:tcBorders>
            <w:hideMark/>
          </w:tcPr>
          <w:p w14:paraId="6E3B483F" w14:textId="77777777" w:rsidR="00CB173E" w:rsidRPr="00D86DF3" w:rsidRDefault="00CB173E" w:rsidP="006F1EAA">
            <w:pPr>
              <w:spacing w:after="0" w:line="240" w:lineRule="auto"/>
              <w:rPr>
                <w:rFonts w:ascii="Times New Roman" w:hAnsi="Times New Roman" w:cs="Times New Roman"/>
                <w:b/>
                <w:sz w:val="20"/>
                <w:szCs w:val="20"/>
              </w:rPr>
            </w:pPr>
            <w:r w:rsidRPr="00D86DF3">
              <w:rPr>
                <w:rFonts w:ascii="Times New Roman" w:hAnsi="Times New Roman" w:cs="Times New Roman"/>
                <w:b/>
                <w:sz w:val="20"/>
                <w:szCs w:val="20"/>
              </w:rPr>
              <w:t>SATIŞI YAPILACAK YERİN MAHALLESİ</w:t>
            </w:r>
          </w:p>
        </w:tc>
        <w:tc>
          <w:tcPr>
            <w:tcW w:w="713" w:type="dxa"/>
            <w:tcBorders>
              <w:top w:val="single" w:sz="4" w:space="0" w:color="auto"/>
              <w:left w:val="single" w:sz="4" w:space="0" w:color="auto"/>
              <w:bottom w:val="single" w:sz="4" w:space="0" w:color="auto"/>
              <w:right w:val="single" w:sz="4" w:space="0" w:color="auto"/>
            </w:tcBorders>
            <w:hideMark/>
          </w:tcPr>
          <w:p w14:paraId="734F98DD" w14:textId="77777777" w:rsidR="00CB173E" w:rsidRPr="00D86DF3" w:rsidRDefault="00CB173E" w:rsidP="006F1EAA">
            <w:pPr>
              <w:spacing w:after="0" w:line="240" w:lineRule="auto"/>
              <w:rPr>
                <w:rFonts w:ascii="Times New Roman" w:hAnsi="Times New Roman" w:cs="Times New Roman"/>
                <w:b/>
                <w:sz w:val="20"/>
                <w:szCs w:val="20"/>
              </w:rPr>
            </w:pPr>
            <w:r w:rsidRPr="00D86DF3">
              <w:rPr>
                <w:rFonts w:ascii="Times New Roman" w:hAnsi="Times New Roman" w:cs="Times New Roman"/>
                <w:b/>
                <w:sz w:val="20"/>
                <w:szCs w:val="20"/>
              </w:rPr>
              <w:t>ADA</w:t>
            </w:r>
          </w:p>
        </w:tc>
        <w:tc>
          <w:tcPr>
            <w:tcW w:w="1134" w:type="dxa"/>
            <w:tcBorders>
              <w:top w:val="single" w:sz="4" w:space="0" w:color="auto"/>
              <w:left w:val="single" w:sz="4" w:space="0" w:color="auto"/>
              <w:bottom w:val="single" w:sz="4" w:space="0" w:color="auto"/>
              <w:right w:val="single" w:sz="4" w:space="0" w:color="auto"/>
            </w:tcBorders>
            <w:hideMark/>
          </w:tcPr>
          <w:p w14:paraId="4FA8396A" w14:textId="77777777" w:rsidR="00CB173E" w:rsidRPr="00D86DF3" w:rsidRDefault="00CB173E" w:rsidP="006F1EAA">
            <w:pPr>
              <w:spacing w:after="0" w:line="240" w:lineRule="auto"/>
              <w:rPr>
                <w:rFonts w:ascii="Times New Roman" w:hAnsi="Times New Roman" w:cs="Times New Roman"/>
                <w:b/>
                <w:sz w:val="20"/>
                <w:szCs w:val="20"/>
              </w:rPr>
            </w:pPr>
            <w:r w:rsidRPr="00D86DF3">
              <w:rPr>
                <w:rFonts w:ascii="Times New Roman" w:hAnsi="Times New Roman" w:cs="Times New Roman"/>
                <w:b/>
                <w:sz w:val="20"/>
                <w:szCs w:val="20"/>
              </w:rPr>
              <w:t>PARSEL</w:t>
            </w:r>
          </w:p>
        </w:tc>
        <w:tc>
          <w:tcPr>
            <w:tcW w:w="1276" w:type="dxa"/>
            <w:tcBorders>
              <w:top w:val="single" w:sz="4" w:space="0" w:color="auto"/>
              <w:left w:val="single" w:sz="4" w:space="0" w:color="auto"/>
              <w:bottom w:val="single" w:sz="4" w:space="0" w:color="auto"/>
              <w:right w:val="single" w:sz="4" w:space="0" w:color="auto"/>
            </w:tcBorders>
            <w:hideMark/>
          </w:tcPr>
          <w:p w14:paraId="03AF7D57" w14:textId="77777777" w:rsidR="00CB173E" w:rsidRPr="00D86DF3" w:rsidRDefault="00CB173E" w:rsidP="006F1EAA">
            <w:pPr>
              <w:spacing w:after="0" w:line="240" w:lineRule="auto"/>
              <w:rPr>
                <w:rFonts w:ascii="Times New Roman" w:hAnsi="Times New Roman" w:cs="Times New Roman"/>
                <w:b/>
                <w:sz w:val="20"/>
                <w:szCs w:val="20"/>
              </w:rPr>
            </w:pPr>
            <w:r w:rsidRPr="00D86DF3">
              <w:rPr>
                <w:rFonts w:ascii="Times New Roman" w:hAnsi="Times New Roman" w:cs="Times New Roman"/>
                <w:b/>
                <w:sz w:val="20"/>
                <w:szCs w:val="20"/>
              </w:rPr>
              <w:t>MİKTARI</w:t>
            </w:r>
          </w:p>
        </w:tc>
        <w:tc>
          <w:tcPr>
            <w:tcW w:w="1276" w:type="dxa"/>
            <w:tcBorders>
              <w:top w:val="single" w:sz="4" w:space="0" w:color="auto"/>
              <w:left w:val="single" w:sz="4" w:space="0" w:color="auto"/>
              <w:bottom w:val="single" w:sz="4" w:space="0" w:color="auto"/>
              <w:right w:val="single" w:sz="4" w:space="0" w:color="auto"/>
            </w:tcBorders>
            <w:hideMark/>
          </w:tcPr>
          <w:p w14:paraId="7E68204F" w14:textId="77777777" w:rsidR="00CB173E" w:rsidRPr="00D86DF3" w:rsidRDefault="00CB173E" w:rsidP="006F1EAA">
            <w:pPr>
              <w:spacing w:after="0" w:line="240" w:lineRule="auto"/>
              <w:rPr>
                <w:rFonts w:ascii="Times New Roman" w:hAnsi="Times New Roman" w:cs="Times New Roman"/>
                <w:b/>
                <w:sz w:val="20"/>
                <w:szCs w:val="20"/>
              </w:rPr>
            </w:pPr>
            <w:r w:rsidRPr="00D86DF3">
              <w:rPr>
                <w:rFonts w:ascii="Times New Roman" w:hAnsi="Times New Roman" w:cs="Times New Roman"/>
                <w:b/>
                <w:sz w:val="20"/>
                <w:szCs w:val="20"/>
              </w:rPr>
              <w:t>CİNSİ</w:t>
            </w:r>
          </w:p>
        </w:tc>
        <w:tc>
          <w:tcPr>
            <w:tcW w:w="1559" w:type="dxa"/>
            <w:tcBorders>
              <w:top w:val="single" w:sz="4" w:space="0" w:color="auto"/>
              <w:left w:val="single" w:sz="4" w:space="0" w:color="auto"/>
              <w:bottom w:val="single" w:sz="4" w:space="0" w:color="auto"/>
              <w:right w:val="single" w:sz="4" w:space="0" w:color="auto"/>
            </w:tcBorders>
            <w:hideMark/>
          </w:tcPr>
          <w:p w14:paraId="7BAC6F41" w14:textId="77777777" w:rsidR="00CB173E" w:rsidRPr="00D86DF3" w:rsidRDefault="00CB173E" w:rsidP="006F1EAA">
            <w:pPr>
              <w:spacing w:after="0" w:line="240" w:lineRule="auto"/>
              <w:rPr>
                <w:rFonts w:ascii="Times New Roman" w:hAnsi="Times New Roman" w:cs="Times New Roman"/>
                <w:b/>
                <w:sz w:val="20"/>
                <w:szCs w:val="20"/>
              </w:rPr>
            </w:pPr>
            <w:r w:rsidRPr="00D86DF3">
              <w:rPr>
                <w:rFonts w:ascii="Times New Roman" w:hAnsi="Times New Roman" w:cs="Times New Roman"/>
                <w:b/>
                <w:sz w:val="20"/>
                <w:szCs w:val="20"/>
              </w:rPr>
              <w:t>MUHAMMEN BEDEL</w:t>
            </w:r>
          </w:p>
        </w:tc>
        <w:tc>
          <w:tcPr>
            <w:tcW w:w="1276" w:type="dxa"/>
            <w:tcBorders>
              <w:top w:val="single" w:sz="4" w:space="0" w:color="auto"/>
              <w:left w:val="single" w:sz="4" w:space="0" w:color="auto"/>
              <w:bottom w:val="single" w:sz="4" w:space="0" w:color="auto"/>
              <w:right w:val="single" w:sz="4" w:space="0" w:color="auto"/>
            </w:tcBorders>
            <w:hideMark/>
          </w:tcPr>
          <w:p w14:paraId="21351ADC" w14:textId="77777777" w:rsidR="00CB173E" w:rsidRPr="00D86DF3" w:rsidRDefault="00CB173E" w:rsidP="006F1EAA">
            <w:pPr>
              <w:spacing w:after="0" w:line="240" w:lineRule="auto"/>
              <w:rPr>
                <w:rFonts w:ascii="Times New Roman" w:hAnsi="Times New Roman" w:cs="Times New Roman"/>
                <w:b/>
                <w:sz w:val="20"/>
                <w:szCs w:val="20"/>
              </w:rPr>
            </w:pPr>
            <w:r w:rsidRPr="00D86DF3">
              <w:rPr>
                <w:rFonts w:ascii="Times New Roman" w:hAnsi="Times New Roman" w:cs="Times New Roman"/>
                <w:b/>
                <w:sz w:val="20"/>
                <w:szCs w:val="20"/>
              </w:rPr>
              <w:t>GEÇİCİ TEMİNAT</w:t>
            </w:r>
          </w:p>
        </w:tc>
      </w:tr>
      <w:tr w:rsidR="003B3362" w:rsidRPr="00D86DF3" w14:paraId="52D9711B" w14:textId="77777777" w:rsidTr="007B53DC">
        <w:trPr>
          <w:trHeight w:val="884"/>
        </w:trPr>
        <w:tc>
          <w:tcPr>
            <w:tcW w:w="2230" w:type="dxa"/>
            <w:tcBorders>
              <w:top w:val="single" w:sz="4" w:space="0" w:color="auto"/>
              <w:left w:val="single" w:sz="4" w:space="0" w:color="auto"/>
              <w:bottom w:val="single" w:sz="4" w:space="0" w:color="auto"/>
              <w:right w:val="single" w:sz="4" w:space="0" w:color="auto"/>
            </w:tcBorders>
          </w:tcPr>
          <w:p w14:paraId="759352A2" w14:textId="77777777" w:rsidR="003B3362" w:rsidRPr="00D86DF3" w:rsidRDefault="003B3362" w:rsidP="003B3362">
            <w:pPr>
              <w:spacing w:after="0" w:line="240" w:lineRule="auto"/>
              <w:jc w:val="center"/>
              <w:rPr>
                <w:rFonts w:ascii="Times New Roman" w:hAnsi="Times New Roman" w:cs="Times New Roman"/>
                <w:sz w:val="20"/>
                <w:szCs w:val="20"/>
              </w:rPr>
            </w:pPr>
          </w:p>
          <w:p w14:paraId="2FD60451" w14:textId="77777777" w:rsidR="003B3362" w:rsidRDefault="003B3362" w:rsidP="003B3362">
            <w:pPr>
              <w:spacing w:after="0" w:line="240" w:lineRule="auto"/>
              <w:jc w:val="center"/>
              <w:rPr>
                <w:rFonts w:ascii="Times New Roman" w:hAnsi="Times New Roman" w:cs="Times New Roman"/>
                <w:sz w:val="20"/>
                <w:szCs w:val="20"/>
              </w:rPr>
            </w:pPr>
          </w:p>
          <w:p w14:paraId="41D53CBE" w14:textId="40706DD2" w:rsidR="003B3362" w:rsidRPr="00D86DF3" w:rsidRDefault="003B3362" w:rsidP="003B3362">
            <w:pPr>
              <w:spacing w:after="0" w:line="240" w:lineRule="auto"/>
              <w:rPr>
                <w:rFonts w:ascii="Times New Roman" w:hAnsi="Times New Roman" w:cs="Times New Roman"/>
                <w:sz w:val="20"/>
                <w:szCs w:val="20"/>
              </w:rPr>
            </w:pPr>
            <w:r>
              <w:rPr>
                <w:rFonts w:ascii="Times New Roman" w:hAnsi="Times New Roman" w:cs="Times New Roman"/>
                <w:sz w:val="20"/>
                <w:szCs w:val="20"/>
              </w:rPr>
              <w:t>ERENLER</w:t>
            </w:r>
          </w:p>
        </w:tc>
        <w:tc>
          <w:tcPr>
            <w:tcW w:w="713" w:type="dxa"/>
            <w:tcBorders>
              <w:top w:val="single" w:sz="4" w:space="0" w:color="auto"/>
              <w:left w:val="single" w:sz="4" w:space="0" w:color="auto"/>
              <w:bottom w:val="single" w:sz="4" w:space="0" w:color="auto"/>
              <w:right w:val="single" w:sz="4" w:space="0" w:color="auto"/>
            </w:tcBorders>
          </w:tcPr>
          <w:p w14:paraId="76D1A84A" w14:textId="77777777" w:rsidR="003B3362" w:rsidRDefault="003B3362" w:rsidP="003B3362">
            <w:pPr>
              <w:rPr>
                <w:rFonts w:ascii="Times New Roman" w:hAnsi="Times New Roman" w:cs="Times New Roman"/>
                <w:sz w:val="20"/>
                <w:szCs w:val="20"/>
              </w:rPr>
            </w:pPr>
          </w:p>
          <w:p w14:paraId="2C882C0D" w14:textId="64322899" w:rsidR="003B3362" w:rsidRPr="00D86DF3" w:rsidRDefault="003B3362" w:rsidP="003B3362">
            <w:pPr>
              <w:rPr>
                <w:rFonts w:ascii="Times New Roman" w:hAnsi="Times New Roman" w:cs="Times New Roman"/>
                <w:sz w:val="20"/>
                <w:szCs w:val="20"/>
              </w:rPr>
            </w:pPr>
            <w:r>
              <w:rPr>
                <w:rFonts w:ascii="Times New Roman" w:hAnsi="Times New Roman" w:cs="Times New Roman"/>
                <w:sz w:val="20"/>
                <w:szCs w:val="20"/>
              </w:rPr>
              <w:t>865</w:t>
            </w:r>
          </w:p>
        </w:tc>
        <w:tc>
          <w:tcPr>
            <w:tcW w:w="1134" w:type="dxa"/>
            <w:tcBorders>
              <w:top w:val="single" w:sz="4" w:space="0" w:color="auto"/>
              <w:left w:val="single" w:sz="4" w:space="0" w:color="auto"/>
              <w:bottom w:val="single" w:sz="4" w:space="0" w:color="auto"/>
              <w:right w:val="single" w:sz="4" w:space="0" w:color="auto"/>
            </w:tcBorders>
          </w:tcPr>
          <w:p w14:paraId="56807B00" w14:textId="77777777" w:rsidR="003B3362" w:rsidRDefault="003B3362" w:rsidP="003B3362">
            <w:pPr>
              <w:rPr>
                <w:rFonts w:ascii="Times New Roman" w:hAnsi="Times New Roman" w:cs="Times New Roman"/>
                <w:sz w:val="20"/>
                <w:szCs w:val="20"/>
              </w:rPr>
            </w:pPr>
          </w:p>
          <w:p w14:paraId="19FBA4B7" w14:textId="77777777" w:rsidR="003B3362" w:rsidRDefault="003B3362" w:rsidP="003B3362">
            <w:pPr>
              <w:rPr>
                <w:rFonts w:ascii="Times New Roman" w:hAnsi="Times New Roman" w:cs="Times New Roman"/>
                <w:sz w:val="20"/>
                <w:szCs w:val="20"/>
              </w:rPr>
            </w:pPr>
            <w:r>
              <w:rPr>
                <w:rFonts w:ascii="Times New Roman" w:hAnsi="Times New Roman" w:cs="Times New Roman"/>
                <w:sz w:val="20"/>
                <w:szCs w:val="20"/>
              </w:rPr>
              <w:t>1</w:t>
            </w:r>
          </w:p>
          <w:p w14:paraId="7F0EBF31" w14:textId="734C7063" w:rsidR="003B3362" w:rsidRPr="00D86DF3" w:rsidRDefault="003B3362" w:rsidP="003B3362">
            <w:pP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A149802" w14:textId="77777777" w:rsidR="003B3362" w:rsidRDefault="003B3362" w:rsidP="003B3362">
            <w:pPr>
              <w:rPr>
                <w:rFonts w:ascii="Times New Roman" w:hAnsi="Times New Roman" w:cs="Times New Roman"/>
                <w:sz w:val="20"/>
                <w:szCs w:val="20"/>
              </w:rPr>
            </w:pPr>
          </w:p>
          <w:p w14:paraId="73C9BE26" w14:textId="03186B3C" w:rsidR="003B3362" w:rsidRPr="00D86DF3" w:rsidRDefault="003B3362" w:rsidP="003B3362">
            <w:pPr>
              <w:rPr>
                <w:rFonts w:ascii="Times New Roman" w:hAnsi="Times New Roman" w:cs="Times New Roman"/>
                <w:sz w:val="20"/>
                <w:szCs w:val="20"/>
              </w:rPr>
            </w:pPr>
            <w:r>
              <w:rPr>
                <w:rFonts w:ascii="Times New Roman" w:hAnsi="Times New Roman" w:cs="Times New Roman"/>
                <w:sz w:val="20"/>
                <w:szCs w:val="20"/>
              </w:rPr>
              <w:t>8001,22</w:t>
            </w:r>
          </w:p>
        </w:tc>
        <w:tc>
          <w:tcPr>
            <w:tcW w:w="1276" w:type="dxa"/>
            <w:tcBorders>
              <w:top w:val="single" w:sz="4" w:space="0" w:color="auto"/>
              <w:left w:val="single" w:sz="4" w:space="0" w:color="auto"/>
              <w:bottom w:val="single" w:sz="4" w:space="0" w:color="auto"/>
              <w:right w:val="single" w:sz="4" w:space="0" w:color="auto"/>
            </w:tcBorders>
          </w:tcPr>
          <w:p w14:paraId="7172C13E" w14:textId="77777777" w:rsidR="003B3362" w:rsidRPr="00D86DF3" w:rsidRDefault="003B3362" w:rsidP="003B3362">
            <w:pPr>
              <w:spacing w:after="0" w:line="240" w:lineRule="auto"/>
              <w:jc w:val="center"/>
              <w:rPr>
                <w:rFonts w:ascii="Times New Roman" w:hAnsi="Times New Roman" w:cs="Times New Roman"/>
                <w:sz w:val="20"/>
                <w:szCs w:val="20"/>
              </w:rPr>
            </w:pPr>
          </w:p>
          <w:p w14:paraId="5A6C65B4" w14:textId="77777777" w:rsidR="003B3362" w:rsidRPr="00D86DF3" w:rsidRDefault="003B3362" w:rsidP="003B3362">
            <w:pPr>
              <w:spacing w:after="0" w:line="240" w:lineRule="auto"/>
              <w:jc w:val="center"/>
              <w:rPr>
                <w:rFonts w:ascii="Times New Roman" w:hAnsi="Times New Roman" w:cs="Times New Roman"/>
                <w:sz w:val="20"/>
                <w:szCs w:val="20"/>
              </w:rPr>
            </w:pPr>
            <w:r w:rsidRPr="00AA6A4D">
              <w:rPr>
                <w:rFonts w:ascii="Times New Roman" w:hAnsi="Times New Roman" w:cs="Times New Roman"/>
                <w:sz w:val="20"/>
                <w:szCs w:val="20"/>
              </w:rPr>
              <w:t>SANAYİ ALANI</w:t>
            </w:r>
            <w:r>
              <w:rPr>
                <w:rFonts w:ascii="Times New Roman" w:hAnsi="Times New Roman" w:cs="Times New Roman"/>
                <w:sz w:val="20"/>
                <w:szCs w:val="20"/>
              </w:rPr>
              <w:t xml:space="preserve"> VASIFLI</w:t>
            </w:r>
          </w:p>
          <w:p w14:paraId="1D90A1AE" w14:textId="0B867FBD" w:rsidR="003B3362" w:rsidRPr="00D86DF3" w:rsidRDefault="003B3362" w:rsidP="003B336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ARSA</w:t>
            </w:r>
          </w:p>
        </w:tc>
        <w:tc>
          <w:tcPr>
            <w:tcW w:w="1559" w:type="dxa"/>
            <w:tcBorders>
              <w:top w:val="single" w:sz="4" w:space="0" w:color="auto"/>
              <w:left w:val="single" w:sz="4" w:space="0" w:color="auto"/>
              <w:bottom w:val="single" w:sz="4" w:space="0" w:color="auto"/>
              <w:right w:val="single" w:sz="4" w:space="0" w:color="auto"/>
            </w:tcBorders>
            <w:vAlign w:val="bottom"/>
          </w:tcPr>
          <w:p w14:paraId="50975D03" w14:textId="3F32D581" w:rsidR="003B3362" w:rsidRPr="00D86DF3" w:rsidRDefault="003B3362" w:rsidP="007B53DC">
            <w:pPr>
              <w:rPr>
                <w:rFonts w:ascii="Times New Roman" w:hAnsi="Times New Roman" w:cs="Times New Roman"/>
                <w:sz w:val="20"/>
                <w:szCs w:val="20"/>
              </w:rPr>
            </w:pPr>
            <w:r>
              <w:rPr>
                <w:rFonts w:ascii="Times New Roman" w:hAnsi="Times New Roman" w:cs="Times New Roman"/>
                <w:sz w:val="20"/>
                <w:szCs w:val="20"/>
              </w:rPr>
              <w:t>19.900.000,00</w:t>
            </w:r>
            <w:r w:rsidRPr="00D86DF3">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vAlign w:val="bottom"/>
          </w:tcPr>
          <w:p w14:paraId="59D81CE5" w14:textId="04A7CE60" w:rsidR="003B3362" w:rsidRPr="00D86DF3" w:rsidRDefault="007B53DC" w:rsidP="007B53DC">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597.000</w:t>
            </w:r>
            <w:r w:rsidR="003B3362" w:rsidRPr="00D86DF3">
              <w:rPr>
                <w:rFonts w:ascii="Times New Roman" w:hAnsi="Times New Roman" w:cs="Times New Roman"/>
                <w:color w:val="000000"/>
                <w:sz w:val="20"/>
                <w:szCs w:val="20"/>
              </w:rPr>
              <w:t>₺</w:t>
            </w:r>
          </w:p>
        </w:tc>
      </w:tr>
    </w:tbl>
    <w:p w14:paraId="7AD4F292" w14:textId="77777777" w:rsidR="002360B6" w:rsidRDefault="002360B6" w:rsidP="003720BF">
      <w:pPr>
        <w:spacing w:after="0"/>
        <w:rPr>
          <w:rFonts w:ascii="Times New Roman" w:hAnsi="Times New Roman" w:cs="Times New Roman"/>
          <w:b/>
        </w:rPr>
      </w:pPr>
    </w:p>
    <w:p w14:paraId="566ABC1B" w14:textId="5B6EA4E9" w:rsidR="00A13B2D" w:rsidRDefault="00A13B2D" w:rsidP="003720BF">
      <w:pPr>
        <w:spacing w:after="0"/>
        <w:rPr>
          <w:rFonts w:ascii="Times New Roman" w:hAnsi="Times New Roman" w:cs="Times New Roman"/>
        </w:rPr>
      </w:pPr>
      <w:r w:rsidRPr="0055206C">
        <w:rPr>
          <w:rFonts w:ascii="Times New Roman" w:hAnsi="Times New Roman" w:cs="Times New Roman"/>
          <w:b/>
        </w:rPr>
        <w:t xml:space="preserve">MADDE </w:t>
      </w:r>
      <w:proofErr w:type="gramStart"/>
      <w:r w:rsidRPr="0055206C">
        <w:rPr>
          <w:rFonts w:ascii="Times New Roman" w:hAnsi="Times New Roman" w:cs="Times New Roman"/>
          <w:b/>
        </w:rPr>
        <w:t>3</w:t>
      </w:r>
      <w:r w:rsidR="0055206C" w:rsidRPr="0055206C">
        <w:rPr>
          <w:rFonts w:ascii="Times New Roman" w:hAnsi="Times New Roman" w:cs="Times New Roman"/>
          <w:b/>
        </w:rPr>
        <w:t xml:space="preserve"> </w:t>
      </w:r>
      <w:r w:rsidRPr="0055206C">
        <w:rPr>
          <w:rFonts w:ascii="Times New Roman" w:hAnsi="Times New Roman" w:cs="Times New Roman"/>
          <w:b/>
        </w:rPr>
        <w:t>-</w:t>
      </w:r>
      <w:proofErr w:type="gramEnd"/>
      <w:r>
        <w:rPr>
          <w:rFonts w:ascii="Times New Roman" w:hAnsi="Times New Roman" w:cs="Times New Roman"/>
        </w:rPr>
        <w:t xml:space="preserve"> İhale Taşpınar Belediyesi Encümeni Huzurunda</w:t>
      </w:r>
      <w:r w:rsidR="004D6035">
        <w:rPr>
          <w:rFonts w:ascii="Times New Roman" w:hAnsi="Times New Roman" w:cs="Times New Roman"/>
        </w:rPr>
        <w:t xml:space="preserve"> </w:t>
      </w:r>
      <w:r>
        <w:rPr>
          <w:rFonts w:ascii="Times New Roman" w:hAnsi="Times New Roman" w:cs="Times New Roman"/>
        </w:rPr>
        <w:t>2886 sayılı Devlet İhale Kanunu hükümleri çerçevesinde açık artırma u</w:t>
      </w:r>
      <w:r w:rsidR="007806B4">
        <w:rPr>
          <w:rFonts w:ascii="Times New Roman" w:hAnsi="Times New Roman" w:cs="Times New Roman"/>
        </w:rPr>
        <w:t>sulü ile yapılacaktır. (D.İ.K.35/C</w:t>
      </w:r>
      <w:r>
        <w:rPr>
          <w:rFonts w:ascii="Times New Roman" w:hAnsi="Times New Roman" w:cs="Times New Roman"/>
        </w:rPr>
        <w:t xml:space="preserve"> ve devamı Maddelere göre.)</w:t>
      </w:r>
    </w:p>
    <w:p w14:paraId="57BF3565" w14:textId="526EDB12" w:rsidR="00A13B2D" w:rsidRDefault="00A13B2D" w:rsidP="003720BF">
      <w:pPr>
        <w:spacing w:after="0"/>
        <w:rPr>
          <w:rFonts w:ascii="Times New Roman" w:hAnsi="Times New Roman" w:cs="Times New Roman"/>
        </w:rPr>
      </w:pPr>
      <w:r w:rsidRPr="0055206C">
        <w:rPr>
          <w:rFonts w:ascii="Times New Roman" w:hAnsi="Times New Roman" w:cs="Times New Roman"/>
          <w:b/>
        </w:rPr>
        <w:t xml:space="preserve">MADDE </w:t>
      </w:r>
      <w:proofErr w:type="gramStart"/>
      <w:r w:rsidRPr="0055206C">
        <w:rPr>
          <w:rFonts w:ascii="Times New Roman" w:hAnsi="Times New Roman" w:cs="Times New Roman"/>
          <w:b/>
        </w:rPr>
        <w:t>4</w:t>
      </w:r>
      <w:r w:rsidR="0055206C" w:rsidRPr="0055206C">
        <w:rPr>
          <w:rFonts w:ascii="Times New Roman" w:hAnsi="Times New Roman" w:cs="Times New Roman"/>
          <w:b/>
        </w:rPr>
        <w:t xml:space="preserve"> </w:t>
      </w:r>
      <w:r w:rsidRPr="0055206C">
        <w:rPr>
          <w:rFonts w:ascii="Times New Roman" w:hAnsi="Times New Roman" w:cs="Times New Roman"/>
          <w:b/>
        </w:rPr>
        <w:t>-</w:t>
      </w:r>
      <w:proofErr w:type="gramEnd"/>
      <w:r w:rsidR="00341270">
        <w:rPr>
          <w:rFonts w:ascii="Times New Roman" w:hAnsi="Times New Roman" w:cs="Times New Roman"/>
        </w:rPr>
        <w:t xml:space="preserve"> İ</w:t>
      </w:r>
      <w:r>
        <w:rPr>
          <w:rFonts w:ascii="Times New Roman" w:hAnsi="Times New Roman" w:cs="Times New Roman"/>
        </w:rPr>
        <w:t xml:space="preserve">stekliler en geç ihale gün ve saatine kadar istenen </w:t>
      </w:r>
      <w:r w:rsidR="0070272C">
        <w:rPr>
          <w:rFonts w:ascii="Times New Roman" w:hAnsi="Times New Roman" w:cs="Times New Roman"/>
        </w:rPr>
        <w:t xml:space="preserve">belgelerle birlikte geçici teminatı Belediyemiz </w:t>
      </w:r>
      <w:r w:rsidR="00746246" w:rsidRPr="00746246">
        <w:rPr>
          <w:rFonts w:ascii="Times New Roman" w:hAnsi="Times New Roman" w:cs="Times New Roman"/>
        </w:rPr>
        <w:t xml:space="preserve">Ziraat Bankası Merkez Şubesi TR 69 0001 0000 2636 6011 5050 06 </w:t>
      </w:r>
      <w:proofErr w:type="spellStart"/>
      <w:r w:rsidR="00746246" w:rsidRPr="00746246">
        <w:rPr>
          <w:rFonts w:ascii="Times New Roman" w:hAnsi="Times New Roman" w:cs="Times New Roman"/>
        </w:rPr>
        <w:t>nolu</w:t>
      </w:r>
      <w:proofErr w:type="spellEnd"/>
      <w:r w:rsidR="00746246" w:rsidRPr="00746246">
        <w:rPr>
          <w:rFonts w:ascii="Times New Roman" w:hAnsi="Times New Roman" w:cs="Times New Roman"/>
        </w:rPr>
        <w:t xml:space="preserve"> Teminat Hesabına yatırılmalıdır. </w:t>
      </w:r>
      <w:r w:rsidR="0070272C">
        <w:rPr>
          <w:rFonts w:ascii="Times New Roman" w:hAnsi="Times New Roman" w:cs="Times New Roman"/>
        </w:rPr>
        <w:t>İstenen belgeler ve geçici teminatı yatırdıklarına dair belgeyi süresinde vermeyenler ihaleye katılamazlar.</w:t>
      </w:r>
    </w:p>
    <w:p w14:paraId="5D703882" w14:textId="77777777" w:rsidR="0070272C" w:rsidRDefault="0070272C" w:rsidP="003720BF">
      <w:pPr>
        <w:spacing w:after="0"/>
        <w:rPr>
          <w:rFonts w:ascii="Times New Roman" w:hAnsi="Times New Roman" w:cs="Times New Roman"/>
        </w:rPr>
      </w:pPr>
      <w:r w:rsidRPr="0055206C">
        <w:rPr>
          <w:rFonts w:ascii="Times New Roman" w:hAnsi="Times New Roman" w:cs="Times New Roman"/>
          <w:b/>
        </w:rPr>
        <w:t xml:space="preserve">MADDE </w:t>
      </w:r>
      <w:proofErr w:type="gramStart"/>
      <w:r w:rsidRPr="0055206C">
        <w:rPr>
          <w:rFonts w:ascii="Times New Roman" w:hAnsi="Times New Roman" w:cs="Times New Roman"/>
          <w:b/>
        </w:rPr>
        <w:t>5</w:t>
      </w:r>
      <w:r w:rsidR="0055206C" w:rsidRPr="0055206C">
        <w:rPr>
          <w:rFonts w:ascii="Times New Roman" w:hAnsi="Times New Roman" w:cs="Times New Roman"/>
          <w:b/>
        </w:rPr>
        <w:t xml:space="preserve"> </w:t>
      </w:r>
      <w:r w:rsidRPr="0055206C">
        <w:rPr>
          <w:rFonts w:ascii="Times New Roman" w:hAnsi="Times New Roman" w:cs="Times New Roman"/>
          <w:b/>
        </w:rPr>
        <w:t>-</w:t>
      </w:r>
      <w:proofErr w:type="gramEnd"/>
      <w:r>
        <w:rPr>
          <w:rFonts w:ascii="Times New Roman" w:hAnsi="Times New Roman" w:cs="Times New Roman"/>
        </w:rPr>
        <w:t xml:space="preserve"> İhaleye Katılabilmek için teminat olarak kabul edilecek değerler; </w:t>
      </w:r>
    </w:p>
    <w:p w14:paraId="3534C4BE" w14:textId="77777777" w:rsidR="0070272C" w:rsidRDefault="0070272C" w:rsidP="003720BF">
      <w:pPr>
        <w:spacing w:after="0"/>
        <w:rPr>
          <w:rFonts w:ascii="Times New Roman" w:hAnsi="Times New Roman" w:cs="Times New Roman"/>
        </w:rPr>
      </w:pPr>
      <w:proofErr w:type="gramStart"/>
      <w:r>
        <w:rPr>
          <w:rFonts w:ascii="Times New Roman" w:hAnsi="Times New Roman" w:cs="Times New Roman"/>
        </w:rPr>
        <w:t>a</w:t>
      </w:r>
      <w:proofErr w:type="gramEnd"/>
      <w:r w:rsidR="00F32354">
        <w:rPr>
          <w:rFonts w:ascii="Times New Roman" w:hAnsi="Times New Roman" w:cs="Times New Roman"/>
        </w:rPr>
        <w:t>-</w:t>
      </w:r>
      <w:r>
        <w:rPr>
          <w:rFonts w:ascii="Times New Roman" w:hAnsi="Times New Roman" w:cs="Times New Roman"/>
        </w:rPr>
        <w:t xml:space="preserve"> </w:t>
      </w:r>
      <w:r w:rsidR="000F6B29">
        <w:rPr>
          <w:rFonts w:ascii="Times New Roman" w:hAnsi="Times New Roman" w:cs="Times New Roman"/>
        </w:rPr>
        <w:t>Tedavüldeki</w:t>
      </w:r>
      <w:r>
        <w:rPr>
          <w:rFonts w:ascii="Times New Roman" w:hAnsi="Times New Roman" w:cs="Times New Roman"/>
        </w:rPr>
        <w:t xml:space="preserve"> Türk Lirası</w:t>
      </w:r>
    </w:p>
    <w:p w14:paraId="446C8DFB" w14:textId="77777777" w:rsidR="0070272C" w:rsidRDefault="0070272C" w:rsidP="003720BF">
      <w:pPr>
        <w:spacing w:after="0"/>
        <w:rPr>
          <w:rFonts w:ascii="Times New Roman" w:hAnsi="Times New Roman" w:cs="Times New Roman"/>
        </w:rPr>
      </w:pPr>
      <w:proofErr w:type="gramStart"/>
      <w:r>
        <w:rPr>
          <w:rFonts w:ascii="Times New Roman" w:hAnsi="Times New Roman" w:cs="Times New Roman"/>
        </w:rPr>
        <w:t>b</w:t>
      </w:r>
      <w:proofErr w:type="gramEnd"/>
      <w:r w:rsidR="00F32354">
        <w:rPr>
          <w:rFonts w:ascii="Times New Roman" w:hAnsi="Times New Roman" w:cs="Times New Roman"/>
        </w:rPr>
        <w:t>-</w:t>
      </w:r>
      <w:r>
        <w:rPr>
          <w:rFonts w:ascii="Times New Roman" w:hAnsi="Times New Roman" w:cs="Times New Roman"/>
        </w:rPr>
        <w:t xml:space="preserve"> 2886 D.İ.K. '</w:t>
      </w:r>
      <w:proofErr w:type="spellStart"/>
      <w:r>
        <w:rPr>
          <w:rFonts w:ascii="Times New Roman" w:hAnsi="Times New Roman" w:cs="Times New Roman"/>
        </w:rPr>
        <w:t>na</w:t>
      </w:r>
      <w:proofErr w:type="spellEnd"/>
      <w:r>
        <w:rPr>
          <w:rFonts w:ascii="Times New Roman" w:hAnsi="Times New Roman" w:cs="Times New Roman"/>
        </w:rPr>
        <w:t xml:space="preserve"> göre bankalar ve diğer özel finans kurumlarının verecekleri süresiz teminat mektupları,</w:t>
      </w:r>
    </w:p>
    <w:p w14:paraId="138FB1AD" w14:textId="77777777" w:rsidR="0070272C" w:rsidRDefault="0070272C" w:rsidP="003720BF">
      <w:pPr>
        <w:spacing w:after="0"/>
        <w:rPr>
          <w:rFonts w:ascii="Times New Roman" w:hAnsi="Times New Roman" w:cs="Times New Roman"/>
        </w:rPr>
      </w:pPr>
      <w:proofErr w:type="gramStart"/>
      <w:r>
        <w:rPr>
          <w:rFonts w:ascii="Times New Roman" w:hAnsi="Times New Roman" w:cs="Times New Roman"/>
        </w:rPr>
        <w:t>c</w:t>
      </w:r>
      <w:proofErr w:type="gramEnd"/>
      <w:r w:rsidR="00F32354">
        <w:rPr>
          <w:rFonts w:ascii="Times New Roman" w:hAnsi="Times New Roman" w:cs="Times New Roman"/>
        </w:rPr>
        <w:t>-</w:t>
      </w:r>
      <w:r w:rsidR="000F6B29">
        <w:rPr>
          <w:rFonts w:ascii="Times New Roman" w:hAnsi="Times New Roman" w:cs="Times New Roman"/>
        </w:rPr>
        <w:t xml:space="preserve"> Hazine</w:t>
      </w:r>
      <w:r>
        <w:rPr>
          <w:rFonts w:ascii="Times New Roman" w:hAnsi="Times New Roman" w:cs="Times New Roman"/>
        </w:rPr>
        <w:t xml:space="preserve"> Müsteşarlığınca ihale edilen devlet iç borçlanma senetleri veya bu senetler yerine düzenlenen belgelerdir. </w:t>
      </w:r>
    </w:p>
    <w:p w14:paraId="0A9FE503" w14:textId="19AD5103" w:rsidR="0070272C" w:rsidRDefault="00F32354" w:rsidP="003720BF">
      <w:pPr>
        <w:spacing w:after="0"/>
        <w:rPr>
          <w:rFonts w:ascii="Times New Roman" w:hAnsi="Times New Roman" w:cs="Times New Roman"/>
        </w:rPr>
      </w:pPr>
      <w:proofErr w:type="gramStart"/>
      <w:r>
        <w:rPr>
          <w:rFonts w:ascii="Times New Roman" w:hAnsi="Times New Roman" w:cs="Times New Roman"/>
        </w:rPr>
        <w:t>d</w:t>
      </w:r>
      <w:proofErr w:type="gramEnd"/>
      <w:r>
        <w:rPr>
          <w:rFonts w:ascii="Times New Roman" w:hAnsi="Times New Roman" w:cs="Times New Roman"/>
        </w:rPr>
        <w:t>-</w:t>
      </w:r>
      <w:r w:rsidR="0070272C">
        <w:rPr>
          <w:rFonts w:ascii="Times New Roman" w:hAnsi="Times New Roman" w:cs="Times New Roman"/>
        </w:rPr>
        <w:t xml:space="preserve"> </w:t>
      </w:r>
      <w:r w:rsidR="00025098">
        <w:rPr>
          <w:rFonts w:ascii="Times New Roman" w:hAnsi="Times New Roman" w:cs="Times New Roman"/>
        </w:rPr>
        <w:t>T</w:t>
      </w:r>
      <w:r w:rsidR="0070272C">
        <w:rPr>
          <w:rFonts w:ascii="Times New Roman" w:hAnsi="Times New Roman" w:cs="Times New Roman"/>
        </w:rPr>
        <w:t xml:space="preserve">eminat mektupları dışındaki teminatlar İhale Komisyonunca teslim alınmaz. Nakit olarak yatırılacak geçici </w:t>
      </w:r>
      <w:r w:rsidR="007E0F58">
        <w:rPr>
          <w:rFonts w:ascii="Times New Roman" w:hAnsi="Times New Roman" w:cs="Times New Roman"/>
        </w:rPr>
        <w:t xml:space="preserve">teminatlar </w:t>
      </w:r>
      <w:r w:rsidR="0070272C">
        <w:rPr>
          <w:rFonts w:ascii="Times New Roman" w:hAnsi="Times New Roman" w:cs="Times New Roman"/>
        </w:rPr>
        <w:t xml:space="preserve">Taşpınar Belediyesi Ziraat Bankası Aksaray Şubesi </w:t>
      </w:r>
      <w:r w:rsidR="00746246" w:rsidRPr="00746246">
        <w:rPr>
          <w:rFonts w:ascii="Times New Roman" w:hAnsi="Times New Roman" w:cs="Times New Roman"/>
        </w:rPr>
        <w:t xml:space="preserve">TR 69 0001 0000 2636 6011 5050 06 </w:t>
      </w:r>
      <w:proofErr w:type="spellStart"/>
      <w:r w:rsidR="00746246" w:rsidRPr="00746246">
        <w:rPr>
          <w:rFonts w:ascii="Times New Roman" w:hAnsi="Times New Roman" w:cs="Times New Roman"/>
        </w:rPr>
        <w:t>nolu</w:t>
      </w:r>
      <w:proofErr w:type="spellEnd"/>
      <w:r w:rsidR="00746246" w:rsidRPr="00746246">
        <w:rPr>
          <w:rFonts w:ascii="Times New Roman" w:hAnsi="Times New Roman" w:cs="Times New Roman"/>
        </w:rPr>
        <w:t xml:space="preserve"> Teminat Hesabına </w:t>
      </w:r>
      <w:r w:rsidR="0070272C">
        <w:rPr>
          <w:rFonts w:ascii="Times New Roman" w:hAnsi="Times New Roman" w:cs="Times New Roman"/>
        </w:rPr>
        <w:t xml:space="preserve">yatırılması zorunludur. </w:t>
      </w:r>
    </w:p>
    <w:p w14:paraId="3321492E" w14:textId="77777777" w:rsidR="00F32354" w:rsidRDefault="00F32354" w:rsidP="003720BF">
      <w:pPr>
        <w:spacing w:after="0"/>
        <w:rPr>
          <w:rFonts w:ascii="Times New Roman" w:hAnsi="Times New Roman" w:cs="Times New Roman"/>
        </w:rPr>
      </w:pPr>
      <w:r w:rsidRPr="0055206C">
        <w:rPr>
          <w:rFonts w:ascii="Times New Roman" w:hAnsi="Times New Roman" w:cs="Times New Roman"/>
          <w:b/>
        </w:rPr>
        <w:t xml:space="preserve">MADDE </w:t>
      </w:r>
      <w:proofErr w:type="gramStart"/>
      <w:r w:rsidRPr="0055206C">
        <w:rPr>
          <w:rFonts w:ascii="Times New Roman" w:hAnsi="Times New Roman" w:cs="Times New Roman"/>
          <w:b/>
        </w:rPr>
        <w:t>6</w:t>
      </w:r>
      <w:r w:rsidR="0055206C" w:rsidRPr="0055206C">
        <w:rPr>
          <w:rFonts w:ascii="Times New Roman" w:hAnsi="Times New Roman" w:cs="Times New Roman"/>
          <w:b/>
        </w:rPr>
        <w:t xml:space="preserve"> </w:t>
      </w:r>
      <w:r w:rsidRPr="0055206C">
        <w:rPr>
          <w:rFonts w:ascii="Times New Roman" w:hAnsi="Times New Roman" w:cs="Times New Roman"/>
          <w:b/>
        </w:rPr>
        <w:t>-</w:t>
      </w:r>
      <w:proofErr w:type="gramEnd"/>
      <w:r>
        <w:rPr>
          <w:rFonts w:ascii="Times New Roman" w:hAnsi="Times New Roman" w:cs="Times New Roman"/>
        </w:rPr>
        <w:t xml:space="preserve"> İhaleye katılma şartları</w:t>
      </w:r>
    </w:p>
    <w:p w14:paraId="1F01402E" w14:textId="77777777" w:rsidR="00F32354" w:rsidRDefault="006A5929" w:rsidP="003720BF">
      <w:pPr>
        <w:spacing w:after="0"/>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 Kişilerden; nüfus</w:t>
      </w:r>
      <w:r w:rsidR="00F32354">
        <w:rPr>
          <w:rFonts w:ascii="Times New Roman" w:hAnsi="Times New Roman" w:cs="Times New Roman"/>
        </w:rPr>
        <w:t xml:space="preserve"> cüzdan fotokopisi</w:t>
      </w:r>
      <w:r w:rsidR="00F32354">
        <w:rPr>
          <w:rFonts w:ascii="Times New Roman" w:hAnsi="Times New Roman" w:cs="Times New Roman"/>
        </w:rPr>
        <w:tab/>
      </w:r>
      <w:r w:rsidR="00F32354">
        <w:rPr>
          <w:rFonts w:ascii="Times New Roman" w:hAnsi="Times New Roman" w:cs="Times New Roman"/>
        </w:rPr>
        <w:tab/>
      </w:r>
      <w:r w:rsidR="00F32354">
        <w:rPr>
          <w:rFonts w:ascii="Times New Roman" w:hAnsi="Times New Roman" w:cs="Times New Roman"/>
        </w:rPr>
        <w:tab/>
      </w:r>
      <w:r w:rsidR="00F32354">
        <w:rPr>
          <w:rFonts w:ascii="Times New Roman" w:hAnsi="Times New Roman" w:cs="Times New Roman"/>
        </w:rPr>
        <w:tab/>
      </w:r>
      <w:r w:rsidR="00F32354">
        <w:rPr>
          <w:rFonts w:ascii="Times New Roman" w:hAnsi="Times New Roman" w:cs="Times New Roman"/>
        </w:rPr>
        <w:tab/>
      </w:r>
    </w:p>
    <w:p w14:paraId="0E07EFB8" w14:textId="4C30ACB3" w:rsidR="00F32354" w:rsidRDefault="00F32354" w:rsidP="003720BF">
      <w:pPr>
        <w:spacing w:after="0"/>
        <w:rPr>
          <w:rFonts w:ascii="Times New Roman" w:hAnsi="Times New Roman" w:cs="Times New Roman"/>
        </w:rPr>
      </w:pPr>
      <w:proofErr w:type="gramStart"/>
      <w:r>
        <w:rPr>
          <w:rFonts w:ascii="Times New Roman" w:hAnsi="Times New Roman" w:cs="Times New Roman"/>
        </w:rPr>
        <w:t>b</w:t>
      </w:r>
      <w:proofErr w:type="gramEnd"/>
      <w:r>
        <w:rPr>
          <w:rFonts w:ascii="Times New Roman" w:hAnsi="Times New Roman" w:cs="Times New Roman"/>
        </w:rPr>
        <w:t>- Tüzel Kişilerden; Ticaret ve Esnaf Odalarından alacakları "Oda Sicil Kayıt Sureti B</w:t>
      </w:r>
      <w:r w:rsidR="00025098">
        <w:rPr>
          <w:rFonts w:ascii="Times New Roman" w:hAnsi="Times New Roman" w:cs="Times New Roman"/>
        </w:rPr>
        <w:t>elgesi" ve imza sirküleri. (20</w:t>
      </w:r>
      <w:r w:rsidR="006A5929">
        <w:rPr>
          <w:rFonts w:ascii="Times New Roman" w:hAnsi="Times New Roman" w:cs="Times New Roman"/>
        </w:rPr>
        <w:t>2</w:t>
      </w:r>
      <w:r w:rsidR="003B3362">
        <w:rPr>
          <w:rFonts w:ascii="Times New Roman" w:hAnsi="Times New Roman" w:cs="Times New Roman"/>
        </w:rPr>
        <w:t>5</w:t>
      </w:r>
      <w:r>
        <w:rPr>
          <w:rFonts w:ascii="Times New Roman" w:hAnsi="Times New Roman" w:cs="Times New Roman"/>
        </w:rPr>
        <w:t xml:space="preserve"> Yılı vizeli)</w:t>
      </w:r>
    </w:p>
    <w:p w14:paraId="61841280" w14:textId="77777777" w:rsidR="00F32354" w:rsidRDefault="00F32354" w:rsidP="003720BF">
      <w:pPr>
        <w:spacing w:after="0"/>
        <w:rPr>
          <w:rFonts w:ascii="Times New Roman" w:hAnsi="Times New Roman" w:cs="Times New Roman"/>
        </w:rPr>
      </w:pPr>
      <w:proofErr w:type="gramStart"/>
      <w:r>
        <w:rPr>
          <w:rFonts w:ascii="Times New Roman" w:hAnsi="Times New Roman" w:cs="Times New Roman"/>
        </w:rPr>
        <w:t>c</w:t>
      </w:r>
      <w:proofErr w:type="gramEnd"/>
      <w:r>
        <w:rPr>
          <w:rFonts w:ascii="Times New Roman" w:hAnsi="Times New Roman" w:cs="Times New Roman"/>
        </w:rPr>
        <w:t>- İhaleye vekaleten katılma</w:t>
      </w:r>
      <w:r w:rsidR="007806B4">
        <w:rPr>
          <w:rFonts w:ascii="Times New Roman" w:hAnsi="Times New Roman" w:cs="Times New Roman"/>
        </w:rPr>
        <w:t>k isteyenler 20</w:t>
      </w:r>
      <w:r w:rsidR="00E80293">
        <w:rPr>
          <w:rFonts w:ascii="Times New Roman" w:hAnsi="Times New Roman" w:cs="Times New Roman"/>
        </w:rPr>
        <w:t>2</w:t>
      </w:r>
      <w:r w:rsidR="00CB173E">
        <w:rPr>
          <w:rFonts w:ascii="Times New Roman" w:hAnsi="Times New Roman" w:cs="Times New Roman"/>
        </w:rPr>
        <w:t>5</w:t>
      </w:r>
      <w:r w:rsidR="00E80293">
        <w:rPr>
          <w:rFonts w:ascii="Times New Roman" w:hAnsi="Times New Roman" w:cs="Times New Roman"/>
        </w:rPr>
        <w:t xml:space="preserve"> </w:t>
      </w:r>
      <w:r>
        <w:rPr>
          <w:rFonts w:ascii="Times New Roman" w:hAnsi="Times New Roman" w:cs="Times New Roman"/>
        </w:rPr>
        <w:t>yılında düzenlenmiş vekaletname.</w:t>
      </w:r>
    </w:p>
    <w:p w14:paraId="22C69C3B" w14:textId="77777777" w:rsidR="00F32354" w:rsidRDefault="00F32354" w:rsidP="003720BF">
      <w:pPr>
        <w:spacing w:after="0"/>
        <w:rPr>
          <w:rFonts w:ascii="Times New Roman" w:hAnsi="Times New Roman" w:cs="Times New Roman"/>
        </w:rPr>
      </w:pPr>
      <w:proofErr w:type="gramStart"/>
      <w:r>
        <w:rPr>
          <w:rFonts w:ascii="Times New Roman" w:hAnsi="Times New Roman" w:cs="Times New Roman"/>
        </w:rPr>
        <w:t>d</w:t>
      </w:r>
      <w:proofErr w:type="gramEnd"/>
      <w:r>
        <w:rPr>
          <w:rFonts w:ascii="Times New Roman" w:hAnsi="Times New Roman" w:cs="Times New Roman"/>
        </w:rPr>
        <w:t>- Tebligat için Türkiye'de adres göstermek.</w:t>
      </w:r>
    </w:p>
    <w:p w14:paraId="38645435" w14:textId="77777777" w:rsidR="00F32354" w:rsidRDefault="00F32354" w:rsidP="003720BF">
      <w:pPr>
        <w:spacing w:after="0"/>
        <w:rPr>
          <w:rFonts w:ascii="Times New Roman" w:hAnsi="Times New Roman" w:cs="Times New Roman"/>
        </w:rPr>
      </w:pPr>
      <w:proofErr w:type="gramStart"/>
      <w:r>
        <w:rPr>
          <w:rFonts w:ascii="Times New Roman" w:hAnsi="Times New Roman" w:cs="Times New Roman"/>
        </w:rPr>
        <w:t>e</w:t>
      </w:r>
      <w:proofErr w:type="gramEnd"/>
      <w:r>
        <w:rPr>
          <w:rFonts w:ascii="Times New Roman" w:hAnsi="Times New Roman" w:cs="Times New Roman"/>
        </w:rPr>
        <w:t>- İsteklilerin geçici teminatı ihale saatine kadar yatırılmış olacaktır.</w:t>
      </w:r>
    </w:p>
    <w:p w14:paraId="7BFF47BF" w14:textId="77777777" w:rsidR="00846743" w:rsidRDefault="00F32354" w:rsidP="003720BF">
      <w:pPr>
        <w:spacing w:after="0"/>
        <w:rPr>
          <w:rFonts w:ascii="Times New Roman" w:hAnsi="Times New Roman" w:cs="Times New Roman"/>
        </w:rPr>
      </w:pPr>
      <w:r>
        <w:rPr>
          <w:rFonts w:ascii="Times New Roman" w:hAnsi="Times New Roman" w:cs="Times New Roman"/>
        </w:rPr>
        <w:tab/>
        <w:t xml:space="preserve">Aşağıdaki şahıslar, doğrudan </w:t>
      </w:r>
      <w:r w:rsidR="00846743">
        <w:rPr>
          <w:rFonts w:ascii="Times New Roman" w:hAnsi="Times New Roman" w:cs="Times New Roman"/>
        </w:rPr>
        <w:t xml:space="preserve">veya dolaylı olarak ihalelere katılamazlar. </w:t>
      </w:r>
    </w:p>
    <w:p w14:paraId="0B706A11" w14:textId="77777777" w:rsidR="00846743" w:rsidRDefault="00842DA7" w:rsidP="003720BF">
      <w:pPr>
        <w:spacing w:after="0"/>
        <w:rPr>
          <w:rFonts w:ascii="Times New Roman" w:hAnsi="Times New Roman" w:cs="Times New Roman"/>
        </w:rPr>
      </w:pPr>
      <w:r>
        <w:rPr>
          <w:rFonts w:ascii="Times New Roman" w:hAnsi="Times New Roman" w:cs="Times New Roman"/>
        </w:rPr>
        <w:t xml:space="preserve">       </w:t>
      </w:r>
      <w:r w:rsidR="00846743">
        <w:rPr>
          <w:rFonts w:ascii="Times New Roman" w:hAnsi="Times New Roman" w:cs="Times New Roman"/>
        </w:rPr>
        <w:t>A- İdarenin</w:t>
      </w:r>
    </w:p>
    <w:p w14:paraId="72A1D56E" w14:textId="77777777" w:rsidR="00846743" w:rsidRDefault="00846743" w:rsidP="003720BF">
      <w:pPr>
        <w:spacing w:after="0"/>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a</w:t>
      </w:r>
      <w:proofErr w:type="gramEnd"/>
      <w:r>
        <w:rPr>
          <w:rFonts w:ascii="Times New Roman" w:hAnsi="Times New Roman" w:cs="Times New Roman"/>
        </w:rPr>
        <w:t>- İta Amirleri</w:t>
      </w:r>
    </w:p>
    <w:p w14:paraId="4585D333" w14:textId="77777777" w:rsidR="00846743" w:rsidRDefault="00846743" w:rsidP="003720BF">
      <w:pPr>
        <w:spacing w:after="0"/>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b</w:t>
      </w:r>
      <w:proofErr w:type="gramEnd"/>
      <w:r>
        <w:rPr>
          <w:rFonts w:ascii="Times New Roman" w:hAnsi="Times New Roman" w:cs="Times New Roman"/>
        </w:rPr>
        <w:t>- İhale işlemlerini hazırlamak, yürütmek, sonuçlandırmak ve denetlemekle görevli olanlar,</w:t>
      </w:r>
    </w:p>
    <w:p w14:paraId="3A041748" w14:textId="77777777" w:rsidR="00F32354" w:rsidRDefault="00846743" w:rsidP="003720BF">
      <w:pPr>
        <w:spacing w:after="0"/>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c</w:t>
      </w:r>
      <w:proofErr w:type="gramEnd"/>
      <w:r>
        <w:rPr>
          <w:rFonts w:ascii="Times New Roman" w:hAnsi="Times New Roman" w:cs="Times New Roman"/>
        </w:rPr>
        <w:t>- (a) ve (b) bentlerinde belirtilen şahısların eşleri ve ikinci dereceye kadar (ikinci d</w:t>
      </w:r>
      <w:r w:rsidR="003720BF">
        <w:rPr>
          <w:rFonts w:ascii="Times New Roman" w:hAnsi="Times New Roman" w:cs="Times New Roman"/>
        </w:rPr>
        <w:t xml:space="preserve">erece </w:t>
      </w:r>
      <w:r>
        <w:rPr>
          <w:rFonts w:ascii="Times New Roman" w:hAnsi="Times New Roman" w:cs="Times New Roman"/>
        </w:rPr>
        <w:t>dahil)</w:t>
      </w:r>
      <w:r w:rsidR="00F32354">
        <w:rPr>
          <w:rFonts w:ascii="Times New Roman" w:hAnsi="Times New Roman" w:cs="Times New Roman"/>
        </w:rPr>
        <w:t xml:space="preserve"> </w:t>
      </w:r>
      <w:r>
        <w:rPr>
          <w:rFonts w:ascii="Times New Roman" w:hAnsi="Times New Roman" w:cs="Times New Roman"/>
        </w:rPr>
        <w:t>kan ve sıhri hısımları.</w:t>
      </w:r>
      <w:r w:rsidR="00F32354">
        <w:rPr>
          <w:rFonts w:ascii="Times New Roman" w:hAnsi="Times New Roman" w:cs="Times New Roman"/>
        </w:rPr>
        <w:tab/>
      </w:r>
    </w:p>
    <w:p w14:paraId="49FDF122" w14:textId="77777777" w:rsidR="00F32354" w:rsidRDefault="00F32354" w:rsidP="00842DA7">
      <w:pPr>
        <w:spacing w:after="0"/>
        <w:ind w:hanging="1276"/>
        <w:rPr>
          <w:rFonts w:ascii="Times New Roman" w:hAnsi="Times New Roman" w:cs="Times New Roman"/>
        </w:rPr>
      </w:pPr>
      <w:r>
        <w:rPr>
          <w:rFonts w:ascii="Times New Roman" w:hAnsi="Times New Roman" w:cs="Times New Roman"/>
        </w:rPr>
        <w:t xml:space="preserve"> </w:t>
      </w:r>
      <w:r w:rsidR="00846743">
        <w:rPr>
          <w:rFonts w:ascii="Times New Roman" w:hAnsi="Times New Roman" w:cs="Times New Roman"/>
        </w:rPr>
        <w:tab/>
      </w:r>
      <w:r w:rsidR="00CB173E">
        <w:rPr>
          <w:rFonts w:ascii="Times New Roman" w:hAnsi="Times New Roman" w:cs="Times New Roman"/>
        </w:rPr>
        <w:tab/>
      </w:r>
      <w:proofErr w:type="gramStart"/>
      <w:r w:rsidR="00846743">
        <w:rPr>
          <w:rFonts w:ascii="Times New Roman" w:hAnsi="Times New Roman" w:cs="Times New Roman"/>
        </w:rPr>
        <w:t>d</w:t>
      </w:r>
      <w:proofErr w:type="gramEnd"/>
      <w:r w:rsidR="00846743">
        <w:rPr>
          <w:rFonts w:ascii="Times New Roman" w:hAnsi="Times New Roman" w:cs="Times New Roman"/>
        </w:rPr>
        <w:t xml:space="preserve">- (a) (b)ve (c) bentlerinde belirtilen şahısların ortakları (bu şahısların yönetim kurullarında </w:t>
      </w:r>
      <w:r w:rsidR="00846743">
        <w:rPr>
          <w:rFonts w:ascii="Times New Roman" w:hAnsi="Times New Roman" w:cs="Times New Roman"/>
        </w:rPr>
        <w:tab/>
        <w:t xml:space="preserve">görevli olmadıkları anonim ortaklıkları hariç), </w:t>
      </w:r>
    </w:p>
    <w:p w14:paraId="2E18863C" w14:textId="77777777" w:rsidR="00846743" w:rsidRPr="00943D39" w:rsidRDefault="00846743" w:rsidP="003720BF">
      <w:pPr>
        <w:spacing w:after="0"/>
        <w:rPr>
          <w:rFonts w:ascii="Times New Roman" w:hAnsi="Times New Roman" w:cs="Times New Roman"/>
        </w:rPr>
      </w:pPr>
      <w:r>
        <w:rPr>
          <w:rFonts w:ascii="Times New Roman" w:hAnsi="Times New Roman" w:cs="Times New Roman"/>
        </w:rPr>
        <w:t xml:space="preserve">B- kanunun 83,84 ve 85. Maddeleri ve diğer kanunlardaki hükümler gereğince geçici veya sürekli olarak kamu ihalelerine katılmaktan yasaklanmış olanlar. </w:t>
      </w:r>
    </w:p>
    <w:p w14:paraId="7DE28050" w14:textId="77777777" w:rsidR="00846743" w:rsidRPr="00943D39" w:rsidRDefault="00846743" w:rsidP="003720BF">
      <w:pPr>
        <w:spacing w:after="0"/>
        <w:rPr>
          <w:rFonts w:ascii="Times New Roman" w:hAnsi="Times New Roman" w:cs="Times New Roman"/>
        </w:rPr>
      </w:pPr>
      <w:r w:rsidRPr="00943D39">
        <w:rPr>
          <w:rFonts w:ascii="Times New Roman" w:hAnsi="Times New Roman" w:cs="Times New Roman"/>
          <w:b/>
        </w:rPr>
        <w:t xml:space="preserve">MADDE </w:t>
      </w:r>
      <w:proofErr w:type="gramStart"/>
      <w:r w:rsidRPr="00943D39">
        <w:rPr>
          <w:rFonts w:ascii="Times New Roman" w:hAnsi="Times New Roman" w:cs="Times New Roman"/>
          <w:b/>
        </w:rPr>
        <w:t>7</w:t>
      </w:r>
      <w:r w:rsidR="0055206C" w:rsidRPr="00943D39">
        <w:rPr>
          <w:rFonts w:ascii="Times New Roman" w:hAnsi="Times New Roman" w:cs="Times New Roman"/>
          <w:b/>
        </w:rPr>
        <w:t xml:space="preserve"> </w:t>
      </w:r>
      <w:r w:rsidRPr="00943D39">
        <w:rPr>
          <w:rFonts w:ascii="Times New Roman" w:hAnsi="Times New Roman" w:cs="Times New Roman"/>
          <w:b/>
        </w:rPr>
        <w:t>-</w:t>
      </w:r>
      <w:proofErr w:type="gramEnd"/>
      <w:r w:rsidR="00341270" w:rsidRPr="00943D39">
        <w:rPr>
          <w:rFonts w:ascii="Times New Roman" w:hAnsi="Times New Roman" w:cs="Times New Roman"/>
        </w:rPr>
        <w:t xml:space="preserve"> İhale Komisyon</w:t>
      </w:r>
      <w:r w:rsidRPr="00943D39">
        <w:rPr>
          <w:rFonts w:ascii="Times New Roman" w:hAnsi="Times New Roman" w:cs="Times New Roman"/>
        </w:rPr>
        <w:t xml:space="preserve">u gerekçesini kararda belirtmek suretiyle ihaleyi yapıp yapmamakta serbesttir. Komisyonun ihaleyi yapmama kararına itiraz edilemez. </w:t>
      </w:r>
    </w:p>
    <w:p w14:paraId="75617911" w14:textId="1636E2F8" w:rsidR="00ED01D2" w:rsidRPr="006A5929" w:rsidRDefault="00E80293" w:rsidP="006A5929">
      <w:pPr>
        <w:spacing w:after="0" w:line="240" w:lineRule="auto"/>
        <w:jc w:val="both"/>
        <w:rPr>
          <w:rFonts w:ascii="Times New Roman" w:hAnsi="Times New Roman" w:cs="Times New Roman"/>
        </w:rPr>
      </w:pPr>
      <w:r w:rsidRPr="00943D39">
        <w:rPr>
          <w:rFonts w:ascii="Times New Roman" w:hAnsi="Times New Roman" w:cs="Times New Roman"/>
          <w:b/>
        </w:rPr>
        <w:t>MADDE 8-</w:t>
      </w:r>
      <w:r w:rsidRPr="00943D39">
        <w:rPr>
          <w:rFonts w:ascii="Times New Roman" w:hAnsi="Times New Roman" w:cs="Times New Roman"/>
        </w:rPr>
        <w:t xml:space="preserve"> İhaleye katılabilmek için Doküman Bedeli olarak </w:t>
      </w:r>
      <w:r w:rsidR="00746246">
        <w:rPr>
          <w:rFonts w:ascii="Times New Roman" w:hAnsi="Times New Roman" w:cs="Times New Roman"/>
          <w:b/>
        </w:rPr>
        <w:t>500</w:t>
      </w:r>
      <w:r w:rsidRPr="00943D39">
        <w:rPr>
          <w:rFonts w:ascii="Times New Roman" w:hAnsi="Times New Roman" w:cs="Times New Roman"/>
          <w:b/>
        </w:rPr>
        <w:t xml:space="preserve"> TL</w:t>
      </w:r>
      <w:r w:rsidRPr="00943D39">
        <w:rPr>
          <w:rFonts w:ascii="Times New Roman" w:hAnsi="Times New Roman" w:cs="Times New Roman"/>
        </w:rPr>
        <w:t xml:space="preserve"> yatırılması gerekmektedir. Toplam İhale bedeli üzerinden Binde 5,</w:t>
      </w:r>
      <w:r w:rsidR="000F3341">
        <w:rPr>
          <w:rFonts w:ascii="Times New Roman" w:hAnsi="Times New Roman" w:cs="Times New Roman"/>
        </w:rPr>
        <w:t>6</w:t>
      </w:r>
      <w:r w:rsidRPr="00943D39">
        <w:rPr>
          <w:rFonts w:ascii="Times New Roman" w:hAnsi="Times New Roman" w:cs="Times New Roman"/>
        </w:rPr>
        <w:t>9 Karar Pulu vergisine tabidir.</w:t>
      </w:r>
    </w:p>
    <w:p w14:paraId="376E72B1" w14:textId="7B86AAD3" w:rsidR="00B91790" w:rsidRPr="008E3390" w:rsidRDefault="00846743" w:rsidP="003720BF">
      <w:pPr>
        <w:spacing w:after="0"/>
        <w:rPr>
          <w:rFonts w:ascii="Times New Roman" w:hAnsi="Times New Roman" w:cs="Times New Roman"/>
        </w:rPr>
      </w:pPr>
      <w:r w:rsidRPr="0055206C">
        <w:rPr>
          <w:rFonts w:ascii="Times New Roman" w:hAnsi="Times New Roman" w:cs="Times New Roman"/>
          <w:b/>
        </w:rPr>
        <w:t>MADDE</w:t>
      </w:r>
      <w:r w:rsidR="00E80293">
        <w:rPr>
          <w:rFonts w:ascii="Times New Roman" w:hAnsi="Times New Roman" w:cs="Times New Roman"/>
          <w:b/>
        </w:rPr>
        <w:t xml:space="preserve"> </w:t>
      </w:r>
      <w:proofErr w:type="gramStart"/>
      <w:r w:rsidR="00E80293">
        <w:rPr>
          <w:rFonts w:ascii="Times New Roman" w:hAnsi="Times New Roman" w:cs="Times New Roman"/>
          <w:b/>
        </w:rPr>
        <w:t>9</w:t>
      </w:r>
      <w:r w:rsidR="0055206C">
        <w:rPr>
          <w:rFonts w:ascii="Times New Roman" w:hAnsi="Times New Roman" w:cs="Times New Roman"/>
        </w:rPr>
        <w:t xml:space="preserve"> </w:t>
      </w:r>
      <w:r w:rsidRPr="0055206C">
        <w:rPr>
          <w:rFonts w:ascii="Times New Roman" w:hAnsi="Times New Roman" w:cs="Times New Roman"/>
          <w:b/>
        </w:rPr>
        <w:t>-</w:t>
      </w:r>
      <w:proofErr w:type="gramEnd"/>
      <w:r>
        <w:rPr>
          <w:rFonts w:ascii="Times New Roman" w:hAnsi="Times New Roman" w:cs="Times New Roman"/>
        </w:rPr>
        <w:t xml:space="preserve"> </w:t>
      </w:r>
      <w:r w:rsidR="00B91790">
        <w:rPr>
          <w:rFonts w:ascii="Times New Roman" w:hAnsi="Times New Roman" w:cs="Times New Roman"/>
        </w:rPr>
        <w:t xml:space="preserve">Açık artırma 2886 sayılı </w:t>
      </w:r>
      <w:proofErr w:type="gramStart"/>
      <w:r w:rsidR="00B91790">
        <w:rPr>
          <w:rFonts w:ascii="Times New Roman" w:hAnsi="Times New Roman" w:cs="Times New Roman"/>
        </w:rPr>
        <w:t>Devlet İhale Kanununun</w:t>
      </w:r>
      <w:proofErr w:type="gramEnd"/>
      <w:r w:rsidR="00B91790">
        <w:rPr>
          <w:rFonts w:ascii="Times New Roman" w:hAnsi="Times New Roman" w:cs="Times New Roman"/>
        </w:rPr>
        <w:t xml:space="preserve"> 5. Maddesindeki şartlara haiz olmak üzere bizzat veya noterlikçe </w:t>
      </w:r>
      <w:r w:rsidR="007E0F58">
        <w:rPr>
          <w:rFonts w:ascii="Times New Roman" w:hAnsi="Times New Roman" w:cs="Times New Roman"/>
        </w:rPr>
        <w:t xml:space="preserve">düzenlenmiş </w:t>
      </w:r>
      <w:r w:rsidR="00E80293">
        <w:rPr>
          <w:rFonts w:ascii="Times New Roman" w:hAnsi="Times New Roman" w:cs="Times New Roman"/>
        </w:rPr>
        <w:t>vekâletnameyi</w:t>
      </w:r>
      <w:r w:rsidR="00B91790">
        <w:rPr>
          <w:rFonts w:ascii="Times New Roman" w:hAnsi="Times New Roman" w:cs="Times New Roman"/>
        </w:rPr>
        <w:t xml:space="preserve"> taşıyan </w:t>
      </w:r>
      <w:r w:rsidR="00341270">
        <w:rPr>
          <w:rFonts w:ascii="Times New Roman" w:hAnsi="Times New Roman" w:cs="Times New Roman"/>
        </w:rPr>
        <w:t>vekil vasıtasıyla girilebilir. B</w:t>
      </w:r>
      <w:r w:rsidR="00B91790">
        <w:rPr>
          <w:rFonts w:ascii="Times New Roman" w:hAnsi="Times New Roman" w:cs="Times New Roman"/>
        </w:rPr>
        <w:t>u ta</w:t>
      </w:r>
      <w:r w:rsidR="00341270">
        <w:rPr>
          <w:rFonts w:ascii="Times New Roman" w:hAnsi="Times New Roman" w:cs="Times New Roman"/>
        </w:rPr>
        <w:t>k</w:t>
      </w:r>
      <w:r w:rsidR="00B91790">
        <w:rPr>
          <w:rFonts w:ascii="Times New Roman" w:hAnsi="Times New Roman" w:cs="Times New Roman"/>
        </w:rPr>
        <w:t xml:space="preserve">dirde vekaletnamenin aslı veya onanmış örneği, resmi kurum ve kuruluşlar ve tüzel kişilikler (Dernekler, Barolar, </w:t>
      </w:r>
      <w:proofErr w:type="spellStart"/>
      <w:r w:rsidR="00B91790">
        <w:rPr>
          <w:rFonts w:ascii="Times New Roman" w:hAnsi="Times New Roman" w:cs="Times New Roman"/>
        </w:rPr>
        <w:t>Muhtarlı</w:t>
      </w:r>
      <w:proofErr w:type="spellEnd"/>
      <w:r w:rsidR="00B91790">
        <w:rPr>
          <w:rFonts w:ascii="Times New Roman" w:hAnsi="Times New Roman" w:cs="Times New Roman"/>
        </w:rPr>
        <w:t xml:space="preserve">, Kooperatifler, </w:t>
      </w:r>
      <w:r w:rsidR="00B91790">
        <w:rPr>
          <w:rFonts w:ascii="Times New Roman" w:hAnsi="Times New Roman" w:cs="Times New Roman"/>
        </w:rPr>
        <w:lastRenderedPageBreak/>
        <w:t>Odalar vb.) ihaleye girme yetki belgelerini, açık adre</w:t>
      </w:r>
      <w:r w:rsidR="00E80293">
        <w:rPr>
          <w:rFonts w:ascii="Times New Roman" w:hAnsi="Times New Roman" w:cs="Times New Roman"/>
        </w:rPr>
        <w:t xml:space="preserve">slerini, geçici teminatlarını </w:t>
      </w:r>
      <w:r w:rsidR="009B760D">
        <w:rPr>
          <w:rFonts w:ascii="Times New Roman" w:hAnsi="Times New Roman" w:cs="Times New Roman"/>
        </w:rPr>
        <w:t>1</w:t>
      </w:r>
      <w:r w:rsidR="003B3362">
        <w:rPr>
          <w:rFonts w:ascii="Times New Roman" w:hAnsi="Times New Roman" w:cs="Times New Roman"/>
        </w:rPr>
        <w:t>0</w:t>
      </w:r>
      <w:r w:rsidR="009B760D">
        <w:rPr>
          <w:rFonts w:ascii="Times New Roman" w:hAnsi="Times New Roman" w:cs="Times New Roman"/>
        </w:rPr>
        <w:t>.</w:t>
      </w:r>
      <w:r w:rsidR="003B3362">
        <w:rPr>
          <w:rFonts w:ascii="Times New Roman" w:hAnsi="Times New Roman" w:cs="Times New Roman"/>
        </w:rPr>
        <w:t>10</w:t>
      </w:r>
      <w:r w:rsidR="009B760D">
        <w:rPr>
          <w:rFonts w:ascii="Times New Roman" w:hAnsi="Times New Roman" w:cs="Times New Roman"/>
        </w:rPr>
        <w:t>.2025</w:t>
      </w:r>
      <w:r w:rsidR="006F3A45">
        <w:rPr>
          <w:rFonts w:ascii="Times New Roman" w:hAnsi="Times New Roman" w:cs="Times New Roman"/>
        </w:rPr>
        <w:t xml:space="preserve"> Cuma Günü </w:t>
      </w:r>
      <w:r w:rsidR="003B3362">
        <w:rPr>
          <w:rFonts w:ascii="Times New Roman" w:hAnsi="Times New Roman" w:cs="Times New Roman"/>
        </w:rPr>
        <w:t>13</w:t>
      </w:r>
      <w:r w:rsidR="006F3A45">
        <w:rPr>
          <w:rFonts w:ascii="Times New Roman" w:hAnsi="Times New Roman" w:cs="Times New Roman"/>
        </w:rPr>
        <w:t>.3</w:t>
      </w:r>
      <w:r w:rsidR="006F3A45" w:rsidRPr="006F3A45">
        <w:rPr>
          <w:rFonts w:ascii="Times New Roman" w:hAnsi="Times New Roman" w:cs="Times New Roman"/>
        </w:rPr>
        <w:t>0</w:t>
      </w:r>
      <w:r w:rsidR="006F3A45">
        <w:rPr>
          <w:rFonts w:ascii="Times New Roman" w:hAnsi="Times New Roman" w:cs="Times New Roman"/>
        </w:rPr>
        <w:t xml:space="preserve">’a </w:t>
      </w:r>
      <w:r w:rsidR="007E0F58">
        <w:rPr>
          <w:rFonts w:ascii="Times New Roman" w:hAnsi="Times New Roman" w:cs="Times New Roman"/>
        </w:rPr>
        <w:t>kadar muhasebe</w:t>
      </w:r>
      <w:r w:rsidR="00B91790">
        <w:rPr>
          <w:rFonts w:ascii="Times New Roman" w:hAnsi="Times New Roman" w:cs="Times New Roman"/>
        </w:rPr>
        <w:t xml:space="preserve"> müdürlüğüne ibraz edeceklerdir. </w:t>
      </w:r>
    </w:p>
    <w:p w14:paraId="2332D156" w14:textId="588DF49D" w:rsidR="00B91790" w:rsidRDefault="00B91790" w:rsidP="003720BF">
      <w:pPr>
        <w:spacing w:after="0"/>
        <w:rPr>
          <w:rFonts w:ascii="Times New Roman" w:hAnsi="Times New Roman" w:cs="Times New Roman"/>
        </w:rPr>
      </w:pPr>
      <w:r w:rsidRPr="0055206C">
        <w:rPr>
          <w:rFonts w:ascii="Times New Roman" w:hAnsi="Times New Roman" w:cs="Times New Roman"/>
          <w:b/>
        </w:rPr>
        <w:t>MADDE</w:t>
      </w:r>
      <w:r w:rsidR="00E80293">
        <w:rPr>
          <w:rFonts w:ascii="Times New Roman" w:hAnsi="Times New Roman" w:cs="Times New Roman"/>
          <w:b/>
        </w:rPr>
        <w:t xml:space="preserve"> </w:t>
      </w:r>
      <w:proofErr w:type="gramStart"/>
      <w:r w:rsidR="00E80293">
        <w:rPr>
          <w:rFonts w:ascii="Times New Roman" w:hAnsi="Times New Roman" w:cs="Times New Roman"/>
          <w:b/>
        </w:rPr>
        <w:t>10</w:t>
      </w:r>
      <w:r w:rsidR="0055206C" w:rsidRPr="0055206C">
        <w:rPr>
          <w:rFonts w:ascii="Times New Roman" w:hAnsi="Times New Roman" w:cs="Times New Roman"/>
          <w:b/>
        </w:rPr>
        <w:t xml:space="preserve"> </w:t>
      </w:r>
      <w:r w:rsidRPr="0055206C">
        <w:rPr>
          <w:rFonts w:ascii="Times New Roman" w:hAnsi="Times New Roman" w:cs="Times New Roman"/>
          <w:b/>
        </w:rPr>
        <w:t>-</w:t>
      </w:r>
      <w:proofErr w:type="gramEnd"/>
      <w:r>
        <w:rPr>
          <w:rFonts w:ascii="Times New Roman" w:hAnsi="Times New Roman" w:cs="Times New Roman"/>
        </w:rPr>
        <w:t xml:space="preserve"> İhaleye iştirak edeceklere hangi taşınmaza pey süreceklerini beyan ederek muhammen bedeline göre%3 teminatını ihaleden önce Belediyemiz banka hesabına yatırmış olacaklardır. </w:t>
      </w:r>
    </w:p>
    <w:p w14:paraId="6F958C55" w14:textId="77777777" w:rsidR="00B91790" w:rsidRDefault="00E80293" w:rsidP="003720BF">
      <w:pPr>
        <w:spacing w:after="0"/>
        <w:rPr>
          <w:rFonts w:ascii="Times New Roman" w:hAnsi="Times New Roman" w:cs="Times New Roman"/>
        </w:rPr>
      </w:pPr>
      <w:r>
        <w:rPr>
          <w:rFonts w:ascii="Times New Roman" w:hAnsi="Times New Roman" w:cs="Times New Roman"/>
          <w:b/>
        </w:rPr>
        <w:t xml:space="preserve">MADDE </w:t>
      </w:r>
      <w:proofErr w:type="gramStart"/>
      <w:r>
        <w:rPr>
          <w:rFonts w:ascii="Times New Roman" w:hAnsi="Times New Roman" w:cs="Times New Roman"/>
          <w:b/>
        </w:rPr>
        <w:t>11</w:t>
      </w:r>
      <w:r w:rsidR="0055206C" w:rsidRPr="0055206C">
        <w:rPr>
          <w:rFonts w:ascii="Times New Roman" w:hAnsi="Times New Roman" w:cs="Times New Roman"/>
          <w:b/>
        </w:rPr>
        <w:t xml:space="preserve"> </w:t>
      </w:r>
      <w:r w:rsidR="00B91790" w:rsidRPr="0055206C">
        <w:rPr>
          <w:rFonts w:ascii="Times New Roman" w:hAnsi="Times New Roman" w:cs="Times New Roman"/>
          <w:b/>
        </w:rPr>
        <w:t>-</w:t>
      </w:r>
      <w:proofErr w:type="gramEnd"/>
      <w:r w:rsidR="00B91790">
        <w:rPr>
          <w:rFonts w:ascii="Times New Roman" w:hAnsi="Times New Roman" w:cs="Times New Roman"/>
        </w:rPr>
        <w:t xml:space="preserve"> İhalenin istekliye tebliğinden sonra, 15 gün içinde ihale bedelinin tamamını peşin ödeyeceklerdir. Ayrıca istekli ihale konusu taşınmazlarla ilgili </w:t>
      </w:r>
      <w:r>
        <w:rPr>
          <w:rFonts w:ascii="Times New Roman" w:hAnsi="Times New Roman" w:cs="Times New Roman"/>
        </w:rPr>
        <w:t>vergi, resim</w:t>
      </w:r>
      <w:r w:rsidR="00B91790">
        <w:rPr>
          <w:rFonts w:ascii="Times New Roman" w:hAnsi="Times New Roman" w:cs="Times New Roman"/>
        </w:rPr>
        <w:t xml:space="preserve">, harç ve diğer giderleri ödemek ve adına tescili sağlamak zorundadır.  </w:t>
      </w:r>
    </w:p>
    <w:p w14:paraId="57358CA4" w14:textId="77777777" w:rsidR="003D39B6" w:rsidRPr="008E3390" w:rsidRDefault="00E80293" w:rsidP="003720BF">
      <w:pPr>
        <w:spacing w:after="0"/>
        <w:rPr>
          <w:rFonts w:ascii="Times New Roman" w:hAnsi="Times New Roman" w:cs="Times New Roman"/>
        </w:rPr>
      </w:pPr>
      <w:r>
        <w:rPr>
          <w:rFonts w:ascii="Times New Roman" w:hAnsi="Times New Roman" w:cs="Times New Roman"/>
          <w:b/>
        </w:rPr>
        <w:t xml:space="preserve">MADDE </w:t>
      </w:r>
      <w:proofErr w:type="gramStart"/>
      <w:r>
        <w:rPr>
          <w:rFonts w:ascii="Times New Roman" w:hAnsi="Times New Roman" w:cs="Times New Roman"/>
          <w:b/>
        </w:rPr>
        <w:t>12</w:t>
      </w:r>
      <w:r w:rsidR="0055206C" w:rsidRPr="0055206C">
        <w:rPr>
          <w:rFonts w:ascii="Times New Roman" w:hAnsi="Times New Roman" w:cs="Times New Roman"/>
          <w:b/>
        </w:rPr>
        <w:t xml:space="preserve"> </w:t>
      </w:r>
      <w:r w:rsidR="00B91790" w:rsidRPr="0055206C">
        <w:rPr>
          <w:rFonts w:ascii="Times New Roman" w:hAnsi="Times New Roman" w:cs="Times New Roman"/>
          <w:b/>
        </w:rPr>
        <w:t>-</w:t>
      </w:r>
      <w:proofErr w:type="gramEnd"/>
      <w:r w:rsidR="00B91790">
        <w:rPr>
          <w:rFonts w:ascii="Times New Roman" w:hAnsi="Times New Roman" w:cs="Times New Roman"/>
        </w:rPr>
        <w:t xml:space="preserve">  </w:t>
      </w:r>
      <w:r w:rsidR="000532D2">
        <w:rPr>
          <w:rFonts w:ascii="Times New Roman" w:hAnsi="Times New Roman" w:cs="Times New Roman"/>
        </w:rPr>
        <w:t xml:space="preserve">İhale Komisyonu (Belediye Encümeni) tarafından alınan ihale kararı ita amirince karar tarihinden itibaren 15 iş günü içinde onaylanması durumunda ihale hakkındaki yazıların alıcıya veya kanuni ikamet adreslerine imzası alınmak sureti ile tebliğ edilir. Alıcı tebliğ tarihinden itibaren satış şartnamesinin 10. Maddesinde belirtilen şartlar </w:t>
      </w:r>
      <w:r w:rsidR="002360B6">
        <w:rPr>
          <w:rFonts w:ascii="Times New Roman" w:hAnsi="Times New Roman" w:cs="Times New Roman"/>
        </w:rPr>
        <w:t>dâhilinde</w:t>
      </w:r>
      <w:r w:rsidR="000532D2">
        <w:rPr>
          <w:rFonts w:ascii="Times New Roman" w:hAnsi="Times New Roman" w:cs="Times New Roman"/>
        </w:rPr>
        <w:t xml:space="preserve"> ödeme</w:t>
      </w:r>
      <w:r w:rsidR="003D39B6">
        <w:rPr>
          <w:rFonts w:ascii="Times New Roman" w:hAnsi="Times New Roman" w:cs="Times New Roman"/>
        </w:rPr>
        <w:t xml:space="preserve">ye ve ferağını almaya mecburdur. Almadığı takdirde 2886 sayılı </w:t>
      </w:r>
      <w:proofErr w:type="gramStart"/>
      <w:r w:rsidR="003D39B6">
        <w:rPr>
          <w:rFonts w:ascii="Times New Roman" w:hAnsi="Times New Roman" w:cs="Times New Roman"/>
        </w:rPr>
        <w:t>Devlet İhale Kanununun</w:t>
      </w:r>
      <w:proofErr w:type="gramEnd"/>
      <w:r w:rsidR="003D39B6">
        <w:rPr>
          <w:rFonts w:ascii="Times New Roman" w:hAnsi="Times New Roman" w:cs="Times New Roman"/>
        </w:rPr>
        <w:t xml:space="preserve"> 57. Maddesine göre protesto çekmeye ve herhangi bir karar ve hüküm almaya gerek kalmadan geçici teminatı belediyeye irat kaydedilir. </w:t>
      </w:r>
    </w:p>
    <w:p w14:paraId="3C6161D8" w14:textId="77777777" w:rsidR="00F023CC" w:rsidRDefault="00E80293" w:rsidP="003720BF">
      <w:pPr>
        <w:spacing w:after="0"/>
        <w:rPr>
          <w:rFonts w:ascii="Times New Roman" w:hAnsi="Times New Roman" w:cs="Times New Roman"/>
        </w:rPr>
      </w:pPr>
      <w:r>
        <w:rPr>
          <w:rFonts w:ascii="Times New Roman" w:hAnsi="Times New Roman" w:cs="Times New Roman"/>
          <w:b/>
        </w:rPr>
        <w:t xml:space="preserve">MADDE </w:t>
      </w:r>
      <w:proofErr w:type="gramStart"/>
      <w:r>
        <w:rPr>
          <w:rFonts w:ascii="Times New Roman" w:hAnsi="Times New Roman" w:cs="Times New Roman"/>
          <w:b/>
        </w:rPr>
        <w:t>13</w:t>
      </w:r>
      <w:r w:rsidR="0055206C" w:rsidRPr="0055206C">
        <w:rPr>
          <w:rFonts w:ascii="Times New Roman" w:hAnsi="Times New Roman" w:cs="Times New Roman"/>
          <w:b/>
        </w:rPr>
        <w:t xml:space="preserve"> </w:t>
      </w:r>
      <w:r w:rsidR="003D39B6" w:rsidRPr="0055206C">
        <w:rPr>
          <w:rFonts w:ascii="Times New Roman" w:hAnsi="Times New Roman" w:cs="Times New Roman"/>
          <w:b/>
        </w:rPr>
        <w:t>-</w:t>
      </w:r>
      <w:proofErr w:type="gramEnd"/>
      <w:r w:rsidR="003D39B6">
        <w:rPr>
          <w:rFonts w:ascii="Times New Roman" w:hAnsi="Times New Roman" w:cs="Times New Roman"/>
        </w:rPr>
        <w:t xml:space="preserve"> Belediye taşınmaz malın fuzuli işgali, bu taşınmaz maldan tahliye için hiçbir sorumluluk yüklenemez. Bu işlerin yapılmasında alıcı belediyeden boşaltılmasını, tahliyesini isteyemez. Taşınmaz malın işgal edilmiş hali ile </w:t>
      </w:r>
      <w:r w:rsidR="00F023CC">
        <w:rPr>
          <w:rFonts w:ascii="Times New Roman" w:hAnsi="Times New Roman" w:cs="Times New Roman"/>
        </w:rPr>
        <w:t xml:space="preserve">tescilden sonra alıcıya teslim edilir. </w:t>
      </w:r>
    </w:p>
    <w:p w14:paraId="7EF37561" w14:textId="68DB8977" w:rsidR="004E3D76" w:rsidRDefault="00F023CC" w:rsidP="003720BF">
      <w:pPr>
        <w:spacing w:after="0"/>
        <w:rPr>
          <w:rFonts w:ascii="Times New Roman" w:hAnsi="Times New Roman" w:cs="Times New Roman"/>
        </w:rPr>
      </w:pPr>
      <w:r w:rsidRPr="0055206C">
        <w:rPr>
          <w:rFonts w:ascii="Times New Roman" w:hAnsi="Times New Roman" w:cs="Times New Roman"/>
          <w:b/>
        </w:rPr>
        <w:t xml:space="preserve">MADDE </w:t>
      </w:r>
      <w:proofErr w:type="gramStart"/>
      <w:r w:rsidRPr="0055206C">
        <w:rPr>
          <w:rFonts w:ascii="Times New Roman" w:hAnsi="Times New Roman" w:cs="Times New Roman"/>
          <w:b/>
        </w:rPr>
        <w:t>1</w:t>
      </w:r>
      <w:r w:rsidR="00E80293">
        <w:rPr>
          <w:rFonts w:ascii="Times New Roman" w:hAnsi="Times New Roman" w:cs="Times New Roman"/>
          <w:b/>
        </w:rPr>
        <w:t>4</w:t>
      </w:r>
      <w:r w:rsidR="0055206C" w:rsidRPr="0055206C">
        <w:rPr>
          <w:rFonts w:ascii="Times New Roman" w:hAnsi="Times New Roman" w:cs="Times New Roman"/>
          <w:b/>
        </w:rPr>
        <w:t xml:space="preserve"> </w:t>
      </w:r>
      <w:r w:rsidRPr="0055206C">
        <w:rPr>
          <w:rFonts w:ascii="Times New Roman" w:hAnsi="Times New Roman" w:cs="Times New Roman"/>
          <w:b/>
        </w:rPr>
        <w:t>-</w:t>
      </w:r>
      <w:proofErr w:type="gramEnd"/>
      <w:r>
        <w:rPr>
          <w:rFonts w:ascii="Times New Roman" w:hAnsi="Times New Roman" w:cs="Times New Roman"/>
        </w:rPr>
        <w:t xml:space="preserve"> </w:t>
      </w:r>
      <w:r w:rsidR="00746246">
        <w:rPr>
          <w:rFonts w:ascii="Times New Roman" w:hAnsi="Times New Roman" w:cs="Times New Roman"/>
        </w:rPr>
        <w:t>F</w:t>
      </w:r>
      <w:r>
        <w:rPr>
          <w:rFonts w:ascii="Times New Roman" w:hAnsi="Times New Roman" w:cs="Times New Roman"/>
        </w:rPr>
        <w:t>erağı işleminin yürütülmesi işi ile tapu senetleri, tellaliye ihale</w:t>
      </w:r>
      <w:r w:rsidR="00341270">
        <w:rPr>
          <w:rFonts w:ascii="Times New Roman" w:hAnsi="Times New Roman" w:cs="Times New Roman"/>
        </w:rPr>
        <w:t xml:space="preserve"> </w:t>
      </w:r>
      <w:r>
        <w:rPr>
          <w:rFonts w:ascii="Times New Roman" w:hAnsi="Times New Roman" w:cs="Times New Roman"/>
        </w:rPr>
        <w:t xml:space="preserve">kararları artırma kağıtları için lüzumlu olan vergi, resmi harçlarla ilgili diğer tüm giderleri alıcıya aittir. </w:t>
      </w:r>
    </w:p>
    <w:p w14:paraId="5CEB093E" w14:textId="77777777" w:rsidR="004E3D76" w:rsidRDefault="004E3D76" w:rsidP="003720BF">
      <w:pPr>
        <w:spacing w:after="0"/>
        <w:rPr>
          <w:rFonts w:ascii="Times New Roman" w:hAnsi="Times New Roman" w:cs="Times New Roman"/>
        </w:rPr>
      </w:pPr>
      <w:r w:rsidRPr="0055206C">
        <w:rPr>
          <w:rFonts w:ascii="Times New Roman" w:hAnsi="Times New Roman" w:cs="Times New Roman"/>
          <w:b/>
        </w:rPr>
        <w:t xml:space="preserve">MADDE </w:t>
      </w:r>
      <w:proofErr w:type="gramStart"/>
      <w:r w:rsidRPr="0055206C">
        <w:rPr>
          <w:rFonts w:ascii="Times New Roman" w:hAnsi="Times New Roman" w:cs="Times New Roman"/>
          <w:b/>
        </w:rPr>
        <w:t>1</w:t>
      </w:r>
      <w:r w:rsidR="00E80293">
        <w:rPr>
          <w:rFonts w:ascii="Times New Roman" w:hAnsi="Times New Roman" w:cs="Times New Roman"/>
          <w:b/>
        </w:rPr>
        <w:t>5</w:t>
      </w:r>
      <w:r w:rsidR="0055206C" w:rsidRPr="0055206C">
        <w:rPr>
          <w:rFonts w:ascii="Times New Roman" w:hAnsi="Times New Roman" w:cs="Times New Roman"/>
          <w:b/>
        </w:rPr>
        <w:t xml:space="preserve"> </w:t>
      </w:r>
      <w:r w:rsidRPr="0055206C">
        <w:rPr>
          <w:rFonts w:ascii="Times New Roman" w:hAnsi="Times New Roman" w:cs="Times New Roman"/>
          <w:b/>
        </w:rPr>
        <w:t>-</w:t>
      </w:r>
      <w:proofErr w:type="gramEnd"/>
      <w:r>
        <w:rPr>
          <w:rFonts w:ascii="Times New Roman" w:hAnsi="Times New Roman" w:cs="Times New Roman"/>
        </w:rPr>
        <w:t xml:space="preserve"> İhaleye katılacaklardan herhangi bir taşınmaz veya ayrı birkaç taşınmaz için teminat yatırmış olanlar, teminat yatırmış oldukları taşınmazın ihalesini alamamışlarsa, isterlerse yatırdıkları teminata eşdeğer veya daha düşük teminatlı diğer taşınmazların ihalelerine katılabilirler. (Teminatı üzerinde kalan taşınmaz için geçerlidir.)</w:t>
      </w:r>
    </w:p>
    <w:p w14:paraId="3FCE64DE" w14:textId="77777777" w:rsidR="004E3D76" w:rsidRDefault="004E3D76" w:rsidP="003720BF">
      <w:pPr>
        <w:spacing w:after="0"/>
        <w:rPr>
          <w:rFonts w:ascii="Times New Roman" w:hAnsi="Times New Roman" w:cs="Times New Roman"/>
        </w:rPr>
      </w:pPr>
      <w:r w:rsidRPr="0055206C">
        <w:rPr>
          <w:rFonts w:ascii="Times New Roman" w:hAnsi="Times New Roman" w:cs="Times New Roman"/>
          <w:b/>
        </w:rPr>
        <w:t xml:space="preserve">MADDE </w:t>
      </w:r>
      <w:proofErr w:type="gramStart"/>
      <w:r w:rsidRPr="0055206C">
        <w:rPr>
          <w:rFonts w:ascii="Times New Roman" w:hAnsi="Times New Roman" w:cs="Times New Roman"/>
          <w:b/>
        </w:rPr>
        <w:t>1</w:t>
      </w:r>
      <w:r w:rsidR="00E80293">
        <w:rPr>
          <w:rFonts w:ascii="Times New Roman" w:hAnsi="Times New Roman" w:cs="Times New Roman"/>
          <w:b/>
        </w:rPr>
        <w:t>6</w:t>
      </w:r>
      <w:r w:rsidRPr="0055206C">
        <w:rPr>
          <w:rFonts w:ascii="Times New Roman" w:hAnsi="Times New Roman" w:cs="Times New Roman"/>
          <w:b/>
        </w:rPr>
        <w:t xml:space="preserve"> -</w:t>
      </w:r>
      <w:proofErr w:type="gramEnd"/>
      <w:r>
        <w:rPr>
          <w:rFonts w:ascii="Times New Roman" w:hAnsi="Times New Roman" w:cs="Times New Roman"/>
        </w:rPr>
        <w:t xml:space="preserve"> Artırmaya bir veya birden fazl</w:t>
      </w:r>
      <w:r w:rsidR="00341270">
        <w:rPr>
          <w:rFonts w:ascii="Times New Roman" w:hAnsi="Times New Roman" w:cs="Times New Roman"/>
        </w:rPr>
        <w:t xml:space="preserve">a ortakla girenler </w:t>
      </w:r>
      <w:r w:rsidR="00E80293">
        <w:rPr>
          <w:rFonts w:ascii="Times New Roman" w:hAnsi="Times New Roman" w:cs="Times New Roman"/>
        </w:rPr>
        <w:t>aldığı taşınmaz</w:t>
      </w:r>
      <w:r>
        <w:rPr>
          <w:rFonts w:ascii="Times New Roman" w:hAnsi="Times New Roman" w:cs="Times New Roman"/>
        </w:rPr>
        <w:t xml:space="preserve"> maldan dolayı her türlü sorumluluğu beraberce yüklenecekleri gibi taşınmaz malın bedelini ödeme hususunda da beraberce borçlu tutulacaklardır. </w:t>
      </w:r>
    </w:p>
    <w:p w14:paraId="6C006E37" w14:textId="77777777" w:rsidR="008B7AA8" w:rsidRDefault="004E3D76" w:rsidP="003720BF">
      <w:pPr>
        <w:spacing w:after="0"/>
        <w:rPr>
          <w:rFonts w:ascii="Times New Roman" w:hAnsi="Times New Roman" w:cs="Times New Roman"/>
        </w:rPr>
      </w:pPr>
      <w:r w:rsidRPr="0055206C">
        <w:rPr>
          <w:rFonts w:ascii="Times New Roman" w:hAnsi="Times New Roman" w:cs="Times New Roman"/>
          <w:b/>
        </w:rPr>
        <w:t xml:space="preserve">MADDE </w:t>
      </w:r>
      <w:proofErr w:type="gramStart"/>
      <w:r w:rsidRPr="0055206C">
        <w:rPr>
          <w:rFonts w:ascii="Times New Roman" w:hAnsi="Times New Roman" w:cs="Times New Roman"/>
          <w:b/>
        </w:rPr>
        <w:t>1</w:t>
      </w:r>
      <w:r w:rsidR="00E80293">
        <w:rPr>
          <w:rFonts w:ascii="Times New Roman" w:hAnsi="Times New Roman" w:cs="Times New Roman"/>
          <w:b/>
        </w:rPr>
        <w:t>7</w:t>
      </w:r>
      <w:r w:rsidR="0055206C" w:rsidRPr="0055206C">
        <w:rPr>
          <w:rFonts w:ascii="Times New Roman" w:hAnsi="Times New Roman" w:cs="Times New Roman"/>
          <w:b/>
        </w:rPr>
        <w:t xml:space="preserve"> </w:t>
      </w:r>
      <w:r w:rsidRPr="0055206C">
        <w:rPr>
          <w:rFonts w:ascii="Times New Roman" w:hAnsi="Times New Roman" w:cs="Times New Roman"/>
          <w:b/>
        </w:rPr>
        <w:t>-</w:t>
      </w:r>
      <w:proofErr w:type="gramEnd"/>
      <w:r>
        <w:rPr>
          <w:rFonts w:ascii="Times New Roman" w:hAnsi="Times New Roman" w:cs="Times New Roman"/>
        </w:rPr>
        <w:t xml:space="preserve"> </w:t>
      </w:r>
      <w:r w:rsidR="008B7AA8">
        <w:rPr>
          <w:rFonts w:ascii="Times New Roman" w:hAnsi="Times New Roman" w:cs="Times New Roman"/>
        </w:rPr>
        <w:t xml:space="preserve">Alıcı en geç ihaleden önce iş bu şartnamenin arkasına şartnamede yazılı hususları olduğu gibi kabul ettiğine dair imza verecektir. Alıcı şartnameyi imza ettiği sırada ihalenin yapıldığı yerdeki kanuni ikamet adresini bildirmeye mecburdur. </w:t>
      </w:r>
    </w:p>
    <w:p w14:paraId="67911E74" w14:textId="77777777" w:rsidR="008B7AA8" w:rsidRDefault="008B7AA8" w:rsidP="003720BF">
      <w:pPr>
        <w:spacing w:after="0"/>
        <w:rPr>
          <w:rFonts w:ascii="Times New Roman" w:hAnsi="Times New Roman" w:cs="Times New Roman"/>
        </w:rPr>
      </w:pPr>
      <w:r w:rsidRPr="0055206C">
        <w:rPr>
          <w:rFonts w:ascii="Times New Roman" w:hAnsi="Times New Roman" w:cs="Times New Roman"/>
          <w:b/>
        </w:rPr>
        <w:t xml:space="preserve">MADDE </w:t>
      </w:r>
      <w:proofErr w:type="gramStart"/>
      <w:r w:rsidRPr="0055206C">
        <w:rPr>
          <w:rFonts w:ascii="Times New Roman" w:hAnsi="Times New Roman" w:cs="Times New Roman"/>
          <w:b/>
        </w:rPr>
        <w:t>1</w:t>
      </w:r>
      <w:r w:rsidR="00E80293">
        <w:rPr>
          <w:rFonts w:ascii="Times New Roman" w:hAnsi="Times New Roman" w:cs="Times New Roman"/>
          <w:b/>
        </w:rPr>
        <w:t>8</w:t>
      </w:r>
      <w:r w:rsidR="0055206C" w:rsidRPr="0055206C">
        <w:rPr>
          <w:rFonts w:ascii="Times New Roman" w:hAnsi="Times New Roman" w:cs="Times New Roman"/>
          <w:b/>
        </w:rPr>
        <w:t xml:space="preserve"> </w:t>
      </w:r>
      <w:r w:rsidRPr="0055206C">
        <w:rPr>
          <w:rFonts w:ascii="Times New Roman" w:hAnsi="Times New Roman" w:cs="Times New Roman"/>
          <w:b/>
        </w:rPr>
        <w:t>-</w:t>
      </w:r>
      <w:proofErr w:type="gramEnd"/>
      <w:r>
        <w:rPr>
          <w:rFonts w:ascii="Times New Roman" w:hAnsi="Times New Roman" w:cs="Times New Roman"/>
        </w:rPr>
        <w:t xml:space="preserve"> Alıcılar mesai saatleri içinde Belediye Fen İşleri Müdürlüğüne müracaat ederek ihalenin şartnamesini görebilirler. Taşınmazların projelerini, imar durumlarını yine Fen işleri Müdürlüğünden öğrenebilirler. </w:t>
      </w:r>
    </w:p>
    <w:p w14:paraId="454A2653" w14:textId="707DDFF6" w:rsidR="003720BF" w:rsidRDefault="008B7AA8" w:rsidP="003720BF">
      <w:pPr>
        <w:spacing w:after="0"/>
        <w:rPr>
          <w:rFonts w:ascii="Times New Roman" w:hAnsi="Times New Roman" w:cs="Times New Roman"/>
        </w:rPr>
      </w:pPr>
      <w:r w:rsidRPr="0055206C">
        <w:rPr>
          <w:rFonts w:ascii="Times New Roman" w:hAnsi="Times New Roman" w:cs="Times New Roman"/>
          <w:b/>
        </w:rPr>
        <w:t xml:space="preserve">MADDE </w:t>
      </w:r>
      <w:proofErr w:type="gramStart"/>
      <w:r w:rsidRPr="0055206C">
        <w:rPr>
          <w:rFonts w:ascii="Times New Roman" w:hAnsi="Times New Roman" w:cs="Times New Roman"/>
          <w:b/>
        </w:rPr>
        <w:t>1</w:t>
      </w:r>
      <w:r w:rsidR="00E80293">
        <w:rPr>
          <w:rFonts w:ascii="Times New Roman" w:hAnsi="Times New Roman" w:cs="Times New Roman"/>
          <w:b/>
        </w:rPr>
        <w:t>9</w:t>
      </w:r>
      <w:r w:rsidR="0055206C" w:rsidRPr="0055206C">
        <w:rPr>
          <w:rFonts w:ascii="Times New Roman" w:hAnsi="Times New Roman" w:cs="Times New Roman"/>
          <w:b/>
        </w:rPr>
        <w:t xml:space="preserve"> </w:t>
      </w:r>
      <w:r w:rsidRPr="0055206C">
        <w:rPr>
          <w:rFonts w:ascii="Times New Roman" w:hAnsi="Times New Roman" w:cs="Times New Roman"/>
          <w:b/>
        </w:rPr>
        <w:t>-</w:t>
      </w:r>
      <w:proofErr w:type="gramEnd"/>
      <w:r>
        <w:rPr>
          <w:rFonts w:ascii="Times New Roman" w:hAnsi="Times New Roman" w:cs="Times New Roman"/>
        </w:rPr>
        <w:t xml:space="preserve"> İhaleyi kazanan kişi veya kuruluş, ihaleden vazgeçtiği takdirde </w:t>
      </w:r>
      <w:r w:rsidR="0055206C">
        <w:rPr>
          <w:rFonts w:ascii="Times New Roman" w:hAnsi="Times New Roman" w:cs="Times New Roman"/>
        </w:rPr>
        <w:t xml:space="preserve">2. İhalede daha düşük fiyatla satıldığında aradaki fark ihaleden vazgeçenden tahsil edilir. </w:t>
      </w:r>
      <w:r w:rsidR="000F441D">
        <w:rPr>
          <w:rFonts w:ascii="Times New Roman" w:hAnsi="Times New Roman" w:cs="Times New Roman"/>
        </w:rPr>
        <w:br/>
      </w:r>
      <w:r w:rsidR="003720BF">
        <w:rPr>
          <w:rFonts w:ascii="Times New Roman" w:hAnsi="Times New Roman" w:cs="Times New Roman"/>
          <w:b/>
        </w:rPr>
        <w:t xml:space="preserve">MADDE </w:t>
      </w:r>
      <w:proofErr w:type="gramStart"/>
      <w:r w:rsidR="00E80293">
        <w:rPr>
          <w:rFonts w:ascii="Times New Roman" w:hAnsi="Times New Roman" w:cs="Times New Roman"/>
          <w:b/>
        </w:rPr>
        <w:t>20</w:t>
      </w:r>
      <w:r w:rsidR="000F441D" w:rsidRPr="0055206C">
        <w:rPr>
          <w:rFonts w:ascii="Times New Roman" w:hAnsi="Times New Roman" w:cs="Times New Roman"/>
          <w:b/>
        </w:rPr>
        <w:t xml:space="preserve"> -</w:t>
      </w:r>
      <w:proofErr w:type="gramEnd"/>
      <w:r w:rsidR="006A5929">
        <w:rPr>
          <w:rFonts w:ascii="Times New Roman" w:hAnsi="Times New Roman" w:cs="Times New Roman"/>
        </w:rPr>
        <w:t xml:space="preserve"> İhaleyi katıl</w:t>
      </w:r>
      <w:r w:rsidR="000F441D">
        <w:rPr>
          <w:rFonts w:ascii="Times New Roman" w:hAnsi="Times New Roman" w:cs="Times New Roman"/>
        </w:rPr>
        <w:t>an kişi ya</w:t>
      </w:r>
      <w:r w:rsidR="00A3717B">
        <w:rPr>
          <w:rFonts w:ascii="Times New Roman" w:hAnsi="Times New Roman" w:cs="Times New Roman"/>
        </w:rPr>
        <w:t xml:space="preserve"> </w:t>
      </w:r>
      <w:r w:rsidR="000F441D">
        <w:rPr>
          <w:rFonts w:ascii="Times New Roman" w:hAnsi="Times New Roman" w:cs="Times New Roman"/>
        </w:rPr>
        <w:t>da kuruluş ihale bedeli üzerinden tella</w:t>
      </w:r>
      <w:r w:rsidR="00864C1F">
        <w:rPr>
          <w:rFonts w:ascii="Times New Roman" w:hAnsi="Times New Roman" w:cs="Times New Roman"/>
        </w:rPr>
        <w:t>liye</w:t>
      </w:r>
      <w:r w:rsidR="000F441D">
        <w:rPr>
          <w:rFonts w:ascii="Times New Roman" w:hAnsi="Times New Roman" w:cs="Times New Roman"/>
        </w:rPr>
        <w:t xml:space="preserve"> bedelini de ödeyecektir. </w:t>
      </w:r>
    </w:p>
    <w:p w14:paraId="48AD245B" w14:textId="77777777" w:rsidR="0055206C" w:rsidRDefault="00E80293" w:rsidP="003720BF">
      <w:pPr>
        <w:spacing w:after="0"/>
        <w:rPr>
          <w:rFonts w:ascii="Times New Roman" w:hAnsi="Times New Roman" w:cs="Times New Roman"/>
        </w:rPr>
      </w:pPr>
      <w:r>
        <w:rPr>
          <w:rFonts w:ascii="Times New Roman" w:hAnsi="Times New Roman" w:cs="Times New Roman"/>
          <w:b/>
        </w:rPr>
        <w:t xml:space="preserve">MADDE </w:t>
      </w:r>
      <w:proofErr w:type="gramStart"/>
      <w:r>
        <w:rPr>
          <w:rFonts w:ascii="Times New Roman" w:hAnsi="Times New Roman" w:cs="Times New Roman"/>
          <w:b/>
        </w:rPr>
        <w:t>21</w:t>
      </w:r>
      <w:r w:rsidR="0055206C" w:rsidRPr="0055206C">
        <w:rPr>
          <w:rFonts w:ascii="Times New Roman" w:hAnsi="Times New Roman" w:cs="Times New Roman"/>
          <w:b/>
        </w:rPr>
        <w:t xml:space="preserve"> -</w:t>
      </w:r>
      <w:proofErr w:type="gramEnd"/>
      <w:r w:rsidR="0055206C" w:rsidRPr="0055206C">
        <w:rPr>
          <w:rFonts w:ascii="Times New Roman" w:hAnsi="Times New Roman" w:cs="Times New Roman"/>
          <w:b/>
        </w:rPr>
        <w:t xml:space="preserve"> </w:t>
      </w:r>
      <w:r w:rsidR="0055206C" w:rsidRPr="0055206C">
        <w:rPr>
          <w:rFonts w:ascii="Times New Roman" w:hAnsi="Times New Roman" w:cs="Times New Roman"/>
        </w:rPr>
        <w:t xml:space="preserve">Bu sözleşmenin </w:t>
      </w:r>
      <w:r w:rsidR="0055206C">
        <w:rPr>
          <w:rFonts w:ascii="Times New Roman" w:hAnsi="Times New Roman" w:cs="Times New Roman"/>
        </w:rPr>
        <w:t xml:space="preserve">tatbikinden doğacak itilafların hallinde Aksaray Mahkemeleri ve İcra Dairelerinin görevli ve yetkili olduklarını taraflar kabul etmişlerdir. </w:t>
      </w:r>
    </w:p>
    <w:p w14:paraId="3558879C" w14:textId="77777777" w:rsidR="00864C1F" w:rsidRDefault="00864C1F" w:rsidP="003720BF">
      <w:pPr>
        <w:spacing w:after="0"/>
        <w:rPr>
          <w:rFonts w:ascii="Times New Roman" w:hAnsi="Times New Roman" w:cs="Times New Roman"/>
        </w:rPr>
      </w:pPr>
    </w:p>
    <w:p w14:paraId="20572944" w14:textId="77777777" w:rsidR="006A5929" w:rsidRPr="00E728F3" w:rsidRDefault="002360B6" w:rsidP="006A5929">
      <w:pPr>
        <w:spacing w:after="0"/>
        <w:ind w:left="7230"/>
        <w:rPr>
          <w:rFonts w:ascii="Times New Roman" w:hAnsi="Times New Roman" w:cs="Times New Roman"/>
          <w:b/>
        </w:rPr>
      </w:pPr>
      <w:r w:rsidRPr="00E728F3">
        <w:rPr>
          <w:rFonts w:ascii="Times New Roman" w:hAnsi="Times New Roman" w:cs="Times New Roman"/>
          <w:b/>
        </w:rPr>
        <w:t xml:space="preserve"> </w:t>
      </w:r>
      <w:r w:rsidR="00E728F3" w:rsidRPr="00E728F3">
        <w:rPr>
          <w:rFonts w:ascii="Times New Roman" w:hAnsi="Times New Roman" w:cs="Times New Roman"/>
          <w:b/>
        </w:rPr>
        <w:t xml:space="preserve">  </w:t>
      </w:r>
      <w:r w:rsidRPr="00E728F3">
        <w:rPr>
          <w:rFonts w:ascii="Times New Roman" w:hAnsi="Times New Roman" w:cs="Times New Roman"/>
          <w:b/>
        </w:rPr>
        <w:t xml:space="preserve">  </w:t>
      </w:r>
      <w:r w:rsidR="00E728F3" w:rsidRPr="00E728F3">
        <w:rPr>
          <w:rFonts w:ascii="Times New Roman" w:hAnsi="Times New Roman" w:cs="Times New Roman"/>
          <w:b/>
        </w:rPr>
        <w:t>İ</w:t>
      </w:r>
      <w:r w:rsidR="006A5929" w:rsidRPr="00E728F3">
        <w:rPr>
          <w:rFonts w:ascii="Times New Roman" w:hAnsi="Times New Roman" w:cs="Times New Roman"/>
          <w:b/>
        </w:rPr>
        <w:t>smail YILMAZ</w:t>
      </w:r>
    </w:p>
    <w:p w14:paraId="4AD6D504" w14:textId="77777777" w:rsidR="00E80293" w:rsidRPr="00E728F3" w:rsidRDefault="006A5929" w:rsidP="006F3A45">
      <w:pPr>
        <w:spacing w:after="0"/>
        <w:ind w:left="6804" w:firstLine="426"/>
        <w:jc w:val="both"/>
        <w:rPr>
          <w:rFonts w:ascii="Times New Roman" w:hAnsi="Times New Roman" w:cs="Times New Roman"/>
          <w:b/>
        </w:rPr>
      </w:pPr>
      <w:r w:rsidRPr="00E728F3">
        <w:rPr>
          <w:rFonts w:ascii="Times New Roman" w:hAnsi="Times New Roman" w:cs="Times New Roman"/>
          <w:b/>
        </w:rPr>
        <w:t xml:space="preserve">   </w:t>
      </w:r>
      <w:r w:rsidR="00E728F3" w:rsidRPr="00E728F3">
        <w:rPr>
          <w:rFonts w:ascii="Times New Roman" w:hAnsi="Times New Roman" w:cs="Times New Roman"/>
          <w:b/>
        </w:rPr>
        <w:t xml:space="preserve"> </w:t>
      </w:r>
      <w:r w:rsidRPr="00E728F3">
        <w:rPr>
          <w:rFonts w:ascii="Times New Roman" w:hAnsi="Times New Roman" w:cs="Times New Roman"/>
          <w:b/>
        </w:rPr>
        <w:t xml:space="preserve"> </w:t>
      </w:r>
      <w:r w:rsidR="006F3A45" w:rsidRPr="00E728F3">
        <w:rPr>
          <w:rFonts w:ascii="Times New Roman" w:hAnsi="Times New Roman" w:cs="Times New Roman"/>
          <w:b/>
        </w:rPr>
        <w:t>Belediye Başkanı</w:t>
      </w:r>
    </w:p>
    <w:p w14:paraId="2EB6E6F3" w14:textId="77777777" w:rsidR="00FD17CF" w:rsidRDefault="00FD17CF" w:rsidP="00850848"/>
    <w:p w14:paraId="39C6D2B7" w14:textId="77777777" w:rsidR="00FD17CF" w:rsidRDefault="00FD17CF" w:rsidP="00850848"/>
    <w:p w14:paraId="1B8E998A" w14:textId="77777777" w:rsidR="00FD17CF" w:rsidRPr="004C4E7F" w:rsidRDefault="00FD17CF" w:rsidP="00FD17CF">
      <w:pPr>
        <w:rPr>
          <w:b/>
        </w:rPr>
      </w:pPr>
      <w:r>
        <w:t>Şartnameyi okudum ve aynen kabul ediyorum.</w:t>
      </w:r>
    </w:p>
    <w:tbl>
      <w:tblPr>
        <w:tblpPr w:leftFromText="141" w:rightFromText="141" w:vertAnchor="text" w:horzAnchor="margin" w:tblpY="56"/>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2856"/>
        <w:gridCol w:w="1212"/>
        <w:gridCol w:w="556"/>
        <w:gridCol w:w="2721"/>
        <w:gridCol w:w="1361"/>
      </w:tblGrid>
      <w:tr w:rsidR="009B760D" w:rsidRPr="001D57B6" w14:paraId="79FFB7E0" w14:textId="77777777" w:rsidTr="009B760D">
        <w:trPr>
          <w:trHeight w:val="284"/>
        </w:trPr>
        <w:tc>
          <w:tcPr>
            <w:tcW w:w="504" w:type="dxa"/>
            <w:noWrap/>
            <w:hideMark/>
          </w:tcPr>
          <w:p w14:paraId="48A4FB8E" w14:textId="77777777" w:rsidR="009B760D" w:rsidRPr="001D57B6" w:rsidRDefault="009B760D" w:rsidP="009B760D">
            <w:pPr>
              <w:rPr>
                <w:rFonts w:ascii="Calibri" w:hAnsi="Calibri"/>
                <w:color w:val="000000"/>
              </w:rPr>
            </w:pPr>
            <w:r w:rsidRPr="001D57B6">
              <w:rPr>
                <w:rFonts w:ascii="Calibri" w:hAnsi="Calibri"/>
                <w:color w:val="000000"/>
              </w:rPr>
              <w:t xml:space="preserve">NO </w:t>
            </w:r>
          </w:p>
        </w:tc>
        <w:tc>
          <w:tcPr>
            <w:tcW w:w="2856" w:type="dxa"/>
            <w:noWrap/>
            <w:hideMark/>
          </w:tcPr>
          <w:p w14:paraId="7C5347CE" w14:textId="77777777" w:rsidR="009B760D" w:rsidRPr="001D57B6" w:rsidRDefault="009B760D" w:rsidP="009B760D">
            <w:pPr>
              <w:rPr>
                <w:rFonts w:ascii="Calibri" w:hAnsi="Calibri"/>
                <w:color w:val="000000"/>
              </w:rPr>
            </w:pPr>
            <w:r w:rsidRPr="001D57B6">
              <w:rPr>
                <w:rFonts w:ascii="Calibri" w:hAnsi="Calibri"/>
                <w:color w:val="000000"/>
              </w:rPr>
              <w:t>KATILIMCILARIN ADI SOYADI</w:t>
            </w:r>
          </w:p>
        </w:tc>
        <w:tc>
          <w:tcPr>
            <w:tcW w:w="1212" w:type="dxa"/>
            <w:noWrap/>
            <w:hideMark/>
          </w:tcPr>
          <w:p w14:paraId="21F6A625" w14:textId="77777777" w:rsidR="009B760D" w:rsidRPr="001D57B6" w:rsidRDefault="009B760D" w:rsidP="009B760D">
            <w:pPr>
              <w:rPr>
                <w:rFonts w:ascii="Calibri" w:hAnsi="Calibri"/>
                <w:color w:val="000000"/>
              </w:rPr>
            </w:pPr>
            <w:r w:rsidRPr="001D57B6">
              <w:rPr>
                <w:rFonts w:ascii="Calibri" w:hAnsi="Calibri"/>
                <w:color w:val="000000"/>
              </w:rPr>
              <w:t xml:space="preserve">İMZASI </w:t>
            </w:r>
          </w:p>
        </w:tc>
        <w:tc>
          <w:tcPr>
            <w:tcW w:w="556" w:type="dxa"/>
            <w:noWrap/>
            <w:hideMark/>
          </w:tcPr>
          <w:p w14:paraId="0E509A1C" w14:textId="77777777" w:rsidR="009B760D" w:rsidRPr="001D57B6" w:rsidRDefault="009B760D" w:rsidP="009B760D">
            <w:pPr>
              <w:rPr>
                <w:rFonts w:ascii="Calibri" w:hAnsi="Calibri"/>
                <w:color w:val="000000"/>
              </w:rPr>
            </w:pPr>
            <w:r w:rsidRPr="001D57B6">
              <w:rPr>
                <w:rFonts w:ascii="Calibri" w:hAnsi="Calibri"/>
                <w:color w:val="000000"/>
              </w:rPr>
              <w:t xml:space="preserve">NO </w:t>
            </w:r>
          </w:p>
        </w:tc>
        <w:tc>
          <w:tcPr>
            <w:tcW w:w="2721" w:type="dxa"/>
            <w:noWrap/>
            <w:hideMark/>
          </w:tcPr>
          <w:p w14:paraId="4534CE48" w14:textId="77777777" w:rsidR="009B760D" w:rsidRPr="001D57B6" w:rsidRDefault="009B760D" w:rsidP="009B760D">
            <w:pPr>
              <w:rPr>
                <w:rFonts w:ascii="Calibri" w:hAnsi="Calibri"/>
                <w:color w:val="000000"/>
              </w:rPr>
            </w:pPr>
            <w:r w:rsidRPr="001D57B6">
              <w:rPr>
                <w:rFonts w:ascii="Calibri" w:hAnsi="Calibri"/>
                <w:color w:val="000000"/>
              </w:rPr>
              <w:t>KATILIMCILARIN ADI SOYADI</w:t>
            </w:r>
          </w:p>
        </w:tc>
        <w:tc>
          <w:tcPr>
            <w:tcW w:w="1361" w:type="dxa"/>
            <w:noWrap/>
            <w:hideMark/>
          </w:tcPr>
          <w:p w14:paraId="15DA7D25" w14:textId="77777777" w:rsidR="009B760D" w:rsidRPr="001D57B6" w:rsidRDefault="009B760D" w:rsidP="009B760D">
            <w:pPr>
              <w:rPr>
                <w:rFonts w:ascii="Calibri" w:hAnsi="Calibri"/>
                <w:color w:val="000000"/>
              </w:rPr>
            </w:pPr>
            <w:r w:rsidRPr="001D57B6">
              <w:rPr>
                <w:rFonts w:ascii="Calibri" w:hAnsi="Calibri"/>
                <w:color w:val="000000"/>
              </w:rPr>
              <w:t xml:space="preserve">İMZASI </w:t>
            </w:r>
          </w:p>
        </w:tc>
      </w:tr>
      <w:tr w:rsidR="009B760D" w:rsidRPr="001D57B6" w14:paraId="1C443C9E" w14:textId="77777777" w:rsidTr="009B760D">
        <w:trPr>
          <w:trHeight w:val="574"/>
        </w:trPr>
        <w:tc>
          <w:tcPr>
            <w:tcW w:w="504" w:type="dxa"/>
            <w:noWrap/>
            <w:hideMark/>
          </w:tcPr>
          <w:p w14:paraId="623DF87F" w14:textId="77777777" w:rsidR="009B760D" w:rsidRPr="001D57B6" w:rsidRDefault="009B760D" w:rsidP="009B760D">
            <w:pPr>
              <w:rPr>
                <w:rFonts w:ascii="Calibri" w:hAnsi="Calibri"/>
                <w:color w:val="000000"/>
              </w:rPr>
            </w:pPr>
            <w:r w:rsidRPr="001D57B6">
              <w:rPr>
                <w:rFonts w:ascii="Calibri" w:hAnsi="Calibri"/>
                <w:color w:val="000000"/>
              </w:rPr>
              <w:t>1</w:t>
            </w:r>
          </w:p>
        </w:tc>
        <w:tc>
          <w:tcPr>
            <w:tcW w:w="2856" w:type="dxa"/>
            <w:noWrap/>
            <w:hideMark/>
          </w:tcPr>
          <w:p w14:paraId="7E72FE2B" w14:textId="77777777" w:rsidR="009B760D" w:rsidRPr="001D57B6" w:rsidRDefault="009B760D" w:rsidP="009B760D">
            <w:pPr>
              <w:rPr>
                <w:rFonts w:ascii="Calibri" w:hAnsi="Calibri"/>
                <w:color w:val="000000"/>
              </w:rPr>
            </w:pPr>
            <w:r w:rsidRPr="001D57B6">
              <w:rPr>
                <w:rFonts w:ascii="Calibri" w:hAnsi="Calibri"/>
                <w:color w:val="000000"/>
              </w:rPr>
              <w:t> </w:t>
            </w:r>
          </w:p>
        </w:tc>
        <w:tc>
          <w:tcPr>
            <w:tcW w:w="1212" w:type="dxa"/>
            <w:noWrap/>
            <w:hideMark/>
          </w:tcPr>
          <w:p w14:paraId="1C8DB641" w14:textId="77777777" w:rsidR="009B760D" w:rsidRPr="001D57B6" w:rsidRDefault="009B760D" w:rsidP="009B760D">
            <w:pPr>
              <w:rPr>
                <w:rFonts w:ascii="Calibri" w:hAnsi="Calibri"/>
                <w:color w:val="000000"/>
              </w:rPr>
            </w:pPr>
            <w:r w:rsidRPr="001D57B6">
              <w:rPr>
                <w:rFonts w:ascii="Calibri" w:hAnsi="Calibri"/>
                <w:color w:val="000000"/>
              </w:rPr>
              <w:t> </w:t>
            </w:r>
          </w:p>
        </w:tc>
        <w:tc>
          <w:tcPr>
            <w:tcW w:w="556" w:type="dxa"/>
            <w:noWrap/>
            <w:hideMark/>
          </w:tcPr>
          <w:p w14:paraId="03958E32" w14:textId="77777777" w:rsidR="009B760D" w:rsidRPr="001D57B6" w:rsidRDefault="009B760D" w:rsidP="009B760D">
            <w:pPr>
              <w:rPr>
                <w:rFonts w:ascii="Calibri" w:hAnsi="Calibri"/>
                <w:color w:val="000000"/>
              </w:rPr>
            </w:pPr>
            <w:r w:rsidRPr="001D57B6">
              <w:rPr>
                <w:rFonts w:ascii="Calibri" w:hAnsi="Calibri"/>
                <w:color w:val="000000"/>
              </w:rPr>
              <w:t>2</w:t>
            </w:r>
          </w:p>
        </w:tc>
        <w:tc>
          <w:tcPr>
            <w:tcW w:w="2721" w:type="dxa"/>
            <w:noWrap/>
            <w:hideMark/>
          </w:tcPr>
          <w:p w14:paraId="1B7CB895" w14:textId="77777777" w:rsidR="009B760D" w:rsidRPr="001D57B6" w:rsidRDefault="009B760D" w:rsidP="009B760D">
            <w:pPr>
              <w:rPr>
                <w:rFonts w:ascii="Calibri" w:hAnsi="Calibri"/>
                <w:color w:val="000000"/>
              </w:rPr>
            </w:pPr>
            <w:r w:rsidRPr="001D57B6">
              <w:rPr>
                <w:rFonts w:ascii="Calibri" w:hAnsi="Calibri"/>
                <w:color w:val="000000"/>
              </w:rPr>
              <w:t> </w:t>
            </w:r>
          </w:p>
        </w:tc>
        <w:tc>
          <w:tcPr>
            <w:tcW w:w="1361" w:type="dxa"/>
            <w:noWrap/>
            <w:hideMark/>
          </w:tcPr>
          <w:p w14:paraId="1AC1EA3F" w14:textId="77777777" w:rsidR="009B760D" w:rsidRPr="001D57B6" w:rsidRDefault="009B760D" w:rsidP="009B760D">
            <w:pPr>
              <w:rPr>
                <w:rFonts w:ascii="Calibri" w:hAnsi="Calibri"/>
                <w:color w:val="000000"/>
              </w:rPr>
            </w:pPr>
            <w:r w:rsidRPr="001D57B6">
              <w:rPr>
                <w:rFonts w:ascii="Calibri" w:hAnsi="Calibri"/>
                <w:color w:val="000000"/>
              </w:rPr>
              <w:t> </w:t>
            </w:r>
          </w:p>
        </w:tc>
      </w:tr>
      <w:tr w:rsidR="009B760D" w:rsidRPr="001D57B6" w14:paraId="42F0141D" w14:textId="77777777" w:rsidTr="009B760D">
        <w:trPr>
          <w:trHeight w:val="685"/>
        </w:trPr>
        <w:tc>
          <w:tcPr>
            <w:tcW w:w="504" w:type="dxa"/>
            <w:noWrap/>
            <w:hideMark/>
          </w:tcPr>
          <w:p w14:paraId="00D6490D" w14:textId="77777777" w:rsidR="009B760D" w:rsidRPr="001D57B6" w:rsidRDefault="009B760D" w:rsidP="009B760D">
            <w:pPr>
              <w:rPr>
                <w:rFonts w:ascii="Calibri" w:hAnsi="Calibri"/>
                <w:color w:val="000000"/>
              </w:rPr>
            </w:pPr>
            <w:r w:rsidRPr="001D57B6">
              <w:rPr>
                <w:rFonts w:ascii="Calibri" w:hAnsi="Calibri"/>
                <w:color w:val="000000"/>
              </w:rPr>
              <w:t>3</w:t>
            </w:r>
          </w:p>
        </w:tc>
        <w:tc>
          <w:tcPr>
            <w:tcW w:w="2856" w:type="dxa"/>
            <w:noWrap/>
            <w:hideMark/>
          </w:tcPr>
          <w:p w14:paraId="37BD2E6C" w14:textId="77777777" w:rsidR="009B760D" w:rsidRPr="001D57B6" w:rsidRDefault="009B760D" w:rsidP="009B760D">
            <w:pPr>
              <w:rPr>
                <w:rFonts w:ascii="Calibri" w:hAnsi="Calibri"/>
                <w:color w:val="000000"/>
              </w:rPr>
            </w:pPr>
            <w:r w:rsidRPr="001D57B6">
              <w:rPr>
                <w:rFonts w:ascii="Calibri" w:hAnsi="Calibri"/>
                <w:color w:val="000000"/>
              </w:rPr>
              <w:t> </w:t>
            </w:r>
          </w:p>
        </w:tc>
        <w:tc>
          <w:tcPr>
            <w:tcW w:w="1212" w:type="dxa"/>
            <w:noWrap/>
            <w:hideMark/>
          </w:tcPr>
          <w:p w14:paraId="6FAAAFA3" w14:textId="77777777" w:rsidR="009B760D" w:rsidRPr="001D57B6" w:rsidRDefault="009B760D" w:rsidP="009B760D">
            <w:pPr>
              <w:rPr>
                <w:rFonts w:ascii="Calibri" w:hAnsi="Calibri"/>
                <w:color w:val="000000"/>
              </w:rPr>
            </w:pPr>
            <w:r w:rsidRPr="001D57B6">
              <w:rPr>
                <w:rFonts w:ascii="Calibri" w:hAnsi="Calibri"/>
                <w:color w:val="000000"/>
              </w:rPr>
              <w:t> </w:t>
            </w:r>
          </w:p>
        </w:tc>
        <w:tc>
          <w:tcPr>
            <w:tcW w:w="556" w:type="dxa"/>
            <w:noWrap/>
            <w:hideMark/>
          </w:tcPr>
          <w:p w14:paraId="0220F3AF" w14:textId="77777777" w:rsidR="009B760D" w:rsidRPr="001D57B6" w:rsidRDefault="009B760D" w:rsidP="009B760D">
            <w:pPr>
              <w:rPr>
                <w:rFonts w:ascii="Calibri" w:hAnsi="Calibri"/>
                <w:color w:val="000000"/>
              </w:rPr>
            </w:pPr>
            <w:r w:rsidRPr="001D57B6">
              <w:rPr>
                <w:rFonts w:ascii="Calibri" w:hAnsi="Calibri"/>
                <w:color w:val="000000"/>
              </w:rPr>
              <w:t>4</w:t>
            </w:r>
          </w:p>
        </w:tc>
        <w:tc>
          <w:tcPr>
            <w:tcW w:w="2721" w:type="dxa"/>
            <w:noWrap/>
            <w:hideMark/>
          </w:tcPr>
          <w:p w14:paraId="4531309A" w14:textId="77777777" w:rsidR="009B760D" w:rsidRPr="001D57B6" w:rsidRDefault="009B760D" w:rsidP="009B760D">
            <w:pPr>
              <w:rPr>
                <w:rFonts w:ascii="Calibri" w:hAnsi="Calibri"/>
                <w:color w:val="000000"/>
              </w:rPr>
            </w:pPr>
            <w:r w:rsidRPr="001D57B6">
              <w:rPr>
                <w:rFonts w:ascii="Calibri" w:hAnsi="Calibri"/>
                <w:color w:val="000000"/>
              </w:rPr>
              <w:t> </w:t>
            </w:r>
          </w:p>
        </w:tc>
        <w:tc>
          <w:tcPr>
            <w:tcW w:w="1361" w:type="dxa"/>
            <w:noWrap/>
            <w:hideMark/>
          </w:tcPr>
          <w:p w14:paraId="0B226E59" w14:textId="77777777" w:rsidR="009B760D" w:rsidRPr="001D57B6" w:rsidRDefault="009B760D" w:rsidP="009B760D">
            <w:pPr>
              <w:rPr>
                <w:rFonts w:ascii="Calibri" w:hAnsi="Calibri"/>
                <w:color w:val="000000"/>
              </w:rPr>
            </w:pPr>
            <w:r w:rsidRPr="001D57B6">
              <w:rPr>
                <w:rFonts w:ascii="Calibri" w:hAnsi="Calibri"/>
                <w:color w:val="000000"/>
              </w:rPr>
              <w:t> </w:t>
            </w:r>
          </w:p>
        </w:tc>
      </w:tr>
    </w:tbl>
    <w:p w14:paraId="0F4076D4" w14:textId="77777777" w:rsidR="00FD17CF" w:rsidRDefault="00FD17CF" w:rsidP="00FD17CF">
      <w:pPr>
        <w:ind w:left="360"/>
        <w:jc w:val="both"/>
      </w:pPr>
    </w:p>
    <w:p w14:paraId="371B51C6" w14:textId="77777777" w:rsidR="00E80293" w:rsidRDefault="00E80293" w:rsidP="009B760D"/>
    <w:sectPr w:rsidR="00E80293" w:rsidSect="00CB173E">
      <w:pgSz w:w="11906" w:h="16838"/>
      <w:pgMar w:top="709" w:right="566"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500B8" w14:textId="77777777" w:rsidR="00E756AD" w:rsidRDefault="00E756AD" w:rsidP="00850848">
      <w:pPr>
        <w:spacing w:after="0" w:line="240" w:lineRule="auto"/>
      </w:pPr>
      <w:r>
        <w:separator/>
      </w:r>
    </w:p>
  </w:endnote>
  <w:endnote w:type="continuationSeparator" w:id="0">
    <w:p w14:paraId="78E3D64D" w14:textId="77777777" w:rsidR="00E756AD" w:rsidRDefault="00E756AD" w:rsidP="00850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E815D" w14:textId="77777777" w:rsidR="00E756AD" w:rsidRDefault="00E756AD" w:rsidP="00850848">
      <w:pPr>
        <w:spacing w:after="0" w:line="240" w:lineRule="auto"/>
      </w:pPr>
      <w:r>
        <w:separator/>
      </w:r>
    </w:p>
  </w:footnote>
  <w:footnote w:type="continuationSeparator" w:id="0">
    <w:p w14:paraId="78260951" w14:textId="77777777" w:rsidR="00E756AD" w:rsidRDefault="00E756AD" w:rsidP="008508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14C3A"/>
    <w:multiLevelType w:val="hybridMultilevel"/>
    <w:tmpl w:val="1C928EE6"/>
    <w:lvl w:ilvl="0" w:tplc="CF2C7970">
      <w:start w:val="1"/>
      <w:numFmt w:val="decimal"/>
      <w:lvlText w:val="%1-"/>
      <w:lvlJc w:val="left"/>
      <w:pPr>
        <w:tabs>
          <w:tab w:val="num" w:pos="928"/>
        </w:tabs>
        <w:ind w:left="928" w:hanging="360"/>
      </w:pPr>
      <w:rPr>
        <w:rFonts w:hint="defaul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num w:numId="1" w16cid:durableId="137457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3B2D"/>
    <w:rsid w:val="00025098"/>
    <w:rsid w:val="000532D2"/>
    <w:rsid w:val="000846DC"/>
    <w:rsid w:val="0008501D"/>
    <w:rsid w:val="000F3341"/>
    <w:rsid w:val="000F441D"/>
    <w:rsid w:val="000F6B29"/>
    <w:rsid w:val="001C7174"/>
    <w:rsid w:val="00213596"/>
    <w:rsid w:val="002360B6"/>
    <w:rsid w:val="002C63D9"/>
    <w:rsid w:val="002D2822"/>
    <w:rsid w:val="00341270"/>
    <w:rsid w:val="00371580"/>
    <w:rsid w:val="003720BF"/>
    <w:rsid w:val="003B3362"/>
    <w:rsid w:val="003D39B6"/>
    <w:rsid w:val="004D1793"/>
    <w:rsid w:val="004D6035"/>
    <w:rsid w:val="004E3D76"/>
    <w:rsid w:val="00503F24"/>
    <w:rsid w:val="005103B6"/>
    <w:rsid w:val="00520AA0"/>
    <w:rsid w:val="0055206C"/>
    <w:rsid w:val="00562EF9"/>
    <w:rsid w:val="005819A4"/>
    <w:rsid w:val="006351FE"/>
    <w:rsid w:val="00642CC0"/>
    <w:rsid w:val="006A5929"/>
    <w:rsid w:val="006C3F24"/>
    <w:rsid w:val="006F3A45"/>
    <w:rsid w:val="0070272C"/>
    <w:rsid w:val="00746246"/>
    <w:rsid w:val="00761649"/>
    <w:rsid w:val="00762BF6"/>
    <w:rsid w:val="00765C82"/>
    <w:rsid w:val="007806B4"/>
    <w:rsid w:val="007870FC"/>
    <w:rsid w:val="007B53DC"/>
    <w:rsid w:val="007E0F58"/>
    <w:rsid w:val="00842DA7"/>
    <w:rsid w:val="00846743"/>
    <w:rsid w:val="00850848"/>
    <w:rsid w:val="00864C1F"/>
    <w:rsid w:val="008A0D95"/>
    <w:rsid w:val="008B7AA8"/>
    <w:rsid w:val="008E3390"/>
    <w:rsid w:val="00903F5C"/>
    <w:rsid w:val="00943D39"/>
    <w:rsid w:val="00974F5F"/>
    <w:rsid w:val="00980041"/>
    <w:rsid w:val="00983047"/>
    <w:rsid w:val="009B4C2E"/>
    <w:rsid w:val="009B760D"/>
    <w:rsid w:val="00A03F93"/>
    <w:rsid w:val="00A13B2D"/>
    <w:rsid w:val="00A20FD4"/>
    <w:rsid w:val="00A3717B"/>
    <w:rsid w:val="00A91663"/>
    <w:rsid w:val="00AA37F9"/>
    <w:rsid w:val="00AC7ECC"/>
    <w:rsid w:val="00AD3E11"/>
    <w:rsid w:val="00AE23C6"/>
    <w:rsid w:val="00B3786D"/>
    <w:rsid w:val="00B91790"/>
    <w:rsid w:val="00BD140A"/>
    <w:rsid w:val="00C33BFE"/>
    <w:rsid w:val="00C3560C"/>
    <w:rsid w:val="00C51FEC"/>
    <w:rsid w:val="00C972D4"/>
    <w:rsid w:val="00CB173E"/>
    <w:rsid w:val="00CE32C9"/>
    <w:rsid w:val="00D20540"/>
    <w:rsid w:val="00D31C9E"/>
    <w:rsid w:val="00DF2671"/>
    <w:rsid w:val="00E728F3"/>
    <w:rsid w:val="00E756AD"/>
    <w:rsid w:val="00E80293"/>
    <w:rsid w:val="00E872C9"/>
    <w:rsid w:val="00EC3AA1"/>
    <w:rsid w:val="00EC457D"/>
    <w:rsid w:val="00ED01D2"/>
    <w:rsid w:val="00F023CC"/>
    <w:rsid w:val="00F11F64"/>
    <w:rsid w:val="00F32354"/>
    <w:rsid w:val="00FB6D96"/>
    <w:rsid w:val="00FD0513"/>
    <w:rsid w:val="00FD17CF"/>
    <w:rsid w:val="00FD77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4DCB"/>
  <w15:docId w15:val="{0FDD8189-3C7F-4045-8269-471D7E34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D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13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5084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50848"/>
    <w:rPr>
      <w:rFonts w:ascii="Segoe UI" w:hAnsi="Segoe UI" w:cs="Segoe UI"/>
      <w:sz w:val="18"/>
      <w:szCs w:val="18"/>
    </w:rPr>
  </w:style>
  <w:style w:type="paragraph" w:styleId="stBilgi">
    <w:name w:val="header"/>
    <w:basedOn w:val="Normal"/>
    <w:link w:val="stBilgiChar"/>
    <w:uiPriority w:val="99"/>
    <w:unhideWhenUsed/>
    <w:rsid w:val="0085084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0848"/>
  </w:style>
  <w:style w:type="paragraph" w:styleId="AltBilgi">
    <w:name w:val="footer"/>
    <w:basedOn w:val="Normal"/>
    <w:link w:val="AltBilgiChar"/>
    <w:uiPriority w:val="99"/>
    <w:unhideWhenUsed/>
    <w:rsid w:val="0085084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0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47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711</TotalTime>
  <Pages>1</Pages>
  <Words>991</Words>
  <Characters>5653</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56</cp:revision>
  <cp:lastPrinted>2025-09-29T10:16:00Z</cp:lastPrinted>
  <dcterms:created xsi:type="dcterms:W3CDTF">2016-02-02T08:19:00Z</dcterms:created>
  <dcterms:modified xsi:type="dcterms:W3CDTF">2025-09-29T10:16:00Z</dcterms:modified>
</cp:coreProperties>
</file>